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2178E6" w:rsidRPr="00047D1B" w:rsidTr="002178E6">
        <w:trPr>
          <w:trHeight w:val="628"/>
          <w:jc w:val="center"/>
        </w:trPr>
        <w:tc>
          <w:tcPr>
            <w:tcW w:w="3607" w:type="dxa"/>
            <w:vAlign w:val="center"/>
          </w:tcPr>
          <w:p w:rsidR="002178E6" w:rsidRPr="00047D1B" w:rsidRDefault="002178E6" w:rsidP="006645C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en" w:eastAsia="en-GB"/>
              </w:rPr>
            </w:pPr>
            <w:bookmarkStart w:id="0" w:name="_GoBack"/>
            <w:bookmarkEnd w:id="0"/>
            <w:r w:rsidRPr="00047D1B">
              <w:rPr>
                <w:rFonts w:ascii="Century Gothic" w:hAnsi="Century Gothic"/>
                <w:b/>
                <w:sz w:val="20"/>
                <w:szCs w:val="20"/>
                <w:lang w:val="en" w:eastAsia="en-GB"/>
              </w:rPr>
              <w:t xml:space="preserve">Nursery </w:t>
            </w:r>
          </w:p>
        </w:tc>
        <w:tc>
          <w:tcPr>
            <w:tcW w:w="3607" w:type="dxa"/>
            <w:vAlign w:val="center"/>
          </w:tcPr>
          <w:p w:rsidR="002178E6" w:rsidRPr="00047D1B" w:rsidRDefault="002178E6" w:rsidP="006645CB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Reception</w:t>
            </w:r>
          </w:p>
        </w:tc>
        <w:tc>
          <w:tcPr>
            <w:tcW w:w="3607" w:type="dxa"/>
            <w:vAlign w:val="center"/>
          </w:tcPr>
          <w:p w:rsidR="002178E6" w:rsidRPr="00047D1B" w:rsidRDefault="002178E6" w:rsidP="006645CB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Year 1</w:t>
            </w:r>
          </w:p>
        </w:tc>
        <w:tc>
          <w:tcPr>
            <w:tcW w:w="3608" w:type="dxa"/>
            <w:vAlign w:val="center"/>
          </w:tcPr>
          <w:p w:rsidR="002178E6" w:rsidRPr="00047D1B" w:rsidRDefault="002178E6" w:rsidP="006645CB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Year 2</w:t>
            </w:r>
          </w:p>
        </w:tc>
      </w:tr>
      <w:tr w:rsidR="002178E6" w:rsidRPr="00047D1B" w:rsidTr="002178E6">
        <w:trPr>
          <w:trHeight w:val="628"/>
          <w:jc w:val="center"/>
        </w:trPr>
        <w:tc>
          <w:tcPr>
            <w:tcW w:w="3607" w:type="dxa"/>
            <w:vAlign w:val="center"/>
          </w:tcPr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jc w:val="both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Learn tier 1,2 vocabulary (tier 3 if appropriate)</w:t>
            </w:r>
          </w:p>
          <w:p w:rsidR="002178E6" w:rsidRPr="00047D1B" w:rsidRDefault="005F4BE6" w:rsidP="005F4BE6">
            <w:pPr>
              <w:pStyle w:val="NoSpacing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 xml:space="preserve">Answer blank level 1 and some 2 </w:t>
            </w:r>
            <w:proofErr w:type="gramStart"/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questions .</w:t>
            </w:r>
            <w:proofErr w:type="gramEnd"/>
          </w:p>
          <w:p w:rsidR="005F4BE6" w:rsidRPr="00047D1B" w:rsidRDefault="005F4BE6" w:rsidP="005F4BE6">
            <w:pPr>
              <w:pStyle w:val="NoSpacing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Know all vocabulary related to school environment and the home.</w:t>
            </w:r>
          </w:p>
          <w:p w:rsidR="005F4BE6" w:rsidRPr="00047D1B" w:rsidRDefault="005F4BE6" w:rsidP="005F4BE6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 xml:space="preserve">Begin to introduce </w:t>
            </w:r>
            <w:r w:rsidR="00047D1B"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language</w:t>
            </w: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 xml:space="preserve"> associated with body parts, animals and pets and words linked with stories and experiences.</w:t>
            </w:r>
          </w:p>
        </w:tc>
        <w:tc>
          <w:tcPr>
            <w:tcW w:w="3607" w:type="dxa"/>
            <w:vAlign w:val="center"/>
          </w:tcPr>
          <w:p w:rsidR="002178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Learn tier 1,2 vocabulary (tier 3 if appropriate)</w:t>
            </w:r>
          </w:p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Anger blank level 1 and 2 questions confidently</w:t>
            </w:r>
          </w:p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Know all vocabulary related to school and home, immediate outside area, body parts, pets, farm animals and other vocabulary linked to stories and experiences.</w:t>
            </w:r>
          </w:p>
        </w:tc>
        <w:tc>
          <w:tcPr>
            <w:tcW w:w="3607" w:type="dxa"/>
            <w:vAlign w:val="center"/>
          </w:tcPr>
          <w:p w:rsidR="002178E6" w:rsidRPr="00047D1B" w:rsidRDefault="002178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Learn tier 1,2,3 new vocabulary</w:t>
            </w:r>
          </w:p>
          <w:p w:rsidR="002178E6" w:rsidRPr="00047D1B" w:rsidRDefault="002178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Answer Blank level 1,2,3 questions</w:t>
            </w:r>
          </w:p>
          <w:p w:rsidR="005F4BE6" w:rsidRPr="00047D1B" w:rsidRDefault="005F4B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Ensure children learn all relevant new vocabulary through STAR and have time to apply and revisit.</w:t>
            </w:r>
          </w:p>
          <w:p w:rsidR="005F4BE6" w:rsidRPr="00047D1B" w:rsidRDefault="005F4B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</w:p>
          <w:p w:rsidR="005F4BE6" w:rsidRPr="00047D1B" w:rsidRDefault="005F4B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</w:p>
        </w:tc>
        <w:tc>
          <w:tcPr>
            <w:tcW w:w="3608" w:type="dxa"/>
            <w:vAlign w:val="center"/>
          </w:tcPr>
          <w:p w:rsidR="002178E6" w:rsidRPr="00047D1B" w:rsidRDefault="002178E6" w:rsidP="002178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Learn tier 1,2,3 new vocabulary</w:t>
            </w:r>
          </w:p>
          <w:p w:rsidR="002178E6" w:rsidRPr="00047D1B" w:rsidRDefault="002178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Answer Blank level 1,2,3,4 questions</w:t>
            </w:r>
          </w:p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  <w:t>Ensure children learn all relevant new vocabulary through STAR and have time to apply and revisit.</w:t>
            </w:r>
          </w:p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</w:p>
          <w:p w:rsidR="005F4BE6" w:rsidRPr="00047D1B" w:rsidRDefault="005F4BE6" w:rsidP="005F4BE6">
            <w:pPr>
              <w:shd w:val="clear" w:color="auto" w:fill="FFFFFF"/>
              <w:spacing w:before="100" w:beforeAutospacing="1" w:after="75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val="en" w:eastAsia="en-GB"/>
              </w:rPr>
            </w:pPr>
          </w:p>
        </w:tc>
      </w:tr>
      <w:tr w:rsidR="00047D1B" w:rsidRPr="00047D1B" w:rsidTr="00EE2FDF">
        <w:trPr>
          <w:trHeight w:val="883"/>
          <w:jc w:val="center"/>
        </w:trPr>
        <w:tc>
          <w:tcPr>
            <w:tcW w:w="3607" w:type="dxa"/>
          </w:tcPr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Key Vocabulary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Listen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Instruction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Question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Function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Rhyme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Rhythm</w:t>
            </w:r>
          </w:p>
          <w:p w:rsid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T</w:t>
            </w: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alk</w:t>
            </w:r>
          </w:p>
          <w:p w:rsidR="00047D1B" w:rsidRPr="00047D1B" w:rsidRDefault="00047D1B" w:rsidP="00047D1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tell</w:t>
            </w:r>
          </w:p>
        </w:tc>
        <w:tc>
          <w:tcPr>
            <w:tcW w:w="3607" w:type="dxa"/>
          </w:tcPr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Listen</w:t>
            </w:r>
          </w:p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Comment</w:t>
            </w:r>
          </w:p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Question</w:t>
            </w:r>
          </w:p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Think</w:t>
            </w:r>
          </w:p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Sequence</w:t>
            </w:r>
          </w:p>
          <w:p w:rsid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Rhythm</w:t>
            </w:r>
          </w:p>
          <w:p w:rsidR="00047D1B" w:rsidRPr="00047D1B" w:rsidRDefault="00047D1B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val="en" w:eastAsia="en-GB"/>
              </w:rPr>
              <w:t>rhyme</w:t>
            </w:r>
          </w:p>
        </w:tc>
        <w:tc>
          <w:tcPr>
            <w:tcW w:w="3607" w:type="dxa"/>
          </w:tcPr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Idea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Challenge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Respond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Sequence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Retell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Opinion</w:t>
            </w:r>
          </w:p>
          <w:p w:rsid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Tier 1,2,3</w:t>
            </w:r>
          </w:p>
          <w:p w:rsidR="00047D1B" w:rsidRPr="00047D1B" w:rsidRDefault="00047D1B" w:rsidP="00047D1B">
            <w:pPr>
              <w:spacing w:after="100" w:afterAutospacing="1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Vocabulary</w:t>
            </w:r>
          </w:p>
        </w:tc>
        <w:tc>
          <w:tcPr>
            <w:tcW w:w="3608" w:type="dxa"/>
          </w:tcPr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Argue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Persuade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Opinion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Predict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Hypothesise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Conversation</w:t>
            </w:r>
          </w:p>
          <w:p w:rsid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Vocabulary</w:t>
            </w:r>
          </w:p>
          <w:p w:rsidR="00047D1B" w:rsidRPr="00047D1B" w:rsidRDefault="00047D1B" w:rsidP="00047D1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Tier 1,2,3</w:t>
            </w:r>
          </w:p>
        </w:tc>
      </w:tr>
      <w:tr w:rsidR="002178E6" w:rsidRPr="00047D1B" w:rsidTr="002178E6">
        <w:trPr>
          <w:trHeight w:val="883"/>
          <w:jc w:val="center"/>
        </w:trPr>
        <w:tc>
          <w:tcPr>
            <w:tcW w:w="3607" w:type="dxa"/>
          </w:tcPr>
          <w:p w:rsidR="002178E6" w:rsidRPr="00047D1B" w:rsidRDefault="005F4BE6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Focusing attention still listen or do but shift own attention</w:t>
            </w:r>
          </w:p>
        </w:tc>
        <w:tc>
          <w:tcPr>
            <w:tcW w:w="3607" w:type="dxa"/>
          </w:tcPr>
          <w:p w:rsidR="002178E6" w:rsidRPr="00047D1B" w:rsidRDefault="005F4BE6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Listens actively in a range of situations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DB568C">
            <w:pPr>
              <w:rPr>
                <w:rFonts w:ascii="Century Gothic" w:hAnsi="Century Gothic"/>
                <w:sz w:val="20"/>
                <w:szCs w:val="20"/>
              </w:rPr>
            </w:pPr>
            <w:r w:rsidRPr="00047D1B">
              <w:rPr>
                <w:rFonts w:ascii="Century Gothic" w:hAnsi="Century Gothic"/>
                <w:sz w:val="20"/>
                <w:szCs w:val="20"/>
              </w:rPr>
              <w:t>Listens and responds appropriately to adults and peers</w:t>
            </w:r>
          </w:p>
        </w:tc>
      </w:tr>
      <w:tr w:rsidR="002178E6" w:rsidRPr="00047D1B" w:rsidTr="002178E6">
        <w:trPr>
          <w:trHeight w:val="683"/>
          <w:jc w:val="center"/>
        </w:trPr>
        <w:tc>
          <w:tcPr>
            <w:tcW w:w="3607" w:type="dxa"/>
          </w:tcPr>
          <w:p w:rsidR="002178E6" w:rsidRPr="00047D1B" w:rsidRDefault="005F4BE6" w:rsidP="00396457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Questions why things happen and give explanations</w:t>
            </w:r>
          </w:p>
        </w:tc>
        <w:tc>
          <w:tcPr>
            <w:tcW w:w="3607" w:type="dxa"/>
          </w:tcPr>
          <w:p w:rsidR="002178E6" w:rsidRPr="00047D1B" w:rsidRDefault="005F4BE6" w:rsidP="00396457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Respond to what they hear with relevant comments, questions or actions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rPr>
                <w:rFonts w:ascii="Century Gothic" w:hAnsi="Century Gothic"/>
                <w:sz w:val="20"/>
                <w:szCs w:val="20"/>
              </w:rPr>
            </w:pPr>
            <w:r w:rsidRPr="00047D1B">
              <w:rPr>
                <w:rFonts w:ascii="Century Gothic" w:hAnsi="Century Gothic"/>
                <w:sz w:val="20"/>
                <w:szCs w:val="20"/>
              </w:rPr>
              <w:t>Ask relevant questions to extend their understanding and knowledge</w:t>
            </w:r>
          </w:p>
        </w:tc>
      </w:tr>
      <w:tr w:rsidR="005F4BE6" w:rsidRPr="00047D1B" w:rsidTr="002178E6">
        <w:trPr>
          <w:trHeight w:val="683"/>
          <w:jc w:val="center"/>
        </w:trPr>
        <w:tc>
          <w:tcPr>
            <w:tcW w:w="3607" w:type="dxa"/>
          </w:tcPr>
          <w:p w:rsidR="005F4BE6" w:rsidRPr="00047D1B" w:rsidRDefault="005F4BE6" w:rsidP="00396457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Responds to simple instructions</w:t>
            </w:r>
          </w:p>
          <w:p w:rsidR="005F4BE6" w:rsidRPr="00047D1B" w:rsidRDefault="005F4BE6" w:rsidP="00396457">
            <w:pPr>
              <w:pStyle w:val="NoSpacing"/>
              <w:rPr>
                <w:rFonts w:ascii="Century Gothic" w:hAnsi="Century Gothic"/>
                <w:b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Can follow directions</w:t>
            </w:r>
          </w:p>
        </w:tc>
        <w:tc>
          <w:tcPr>
            <w:tcW w:w="3607" w:type="dxa"/>
          </w:tcPr>
          <w:p w:rsidR="005F4BE6" w:rsidRPr="00047D1B" w:rsidRDefault="005F4BE6" w:rsidP="00396457">
            <w:pPr>
              <w:pStyle w:val="NoSpacing"/>
              <w:rPr>
                <w:rFonts w:ascii="Century Gothic" w:hAnsi="Century Gothic"/>
                <w:b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b/>
                <w:i/>
                <w:sz w:val="20"/>
                <w:szCs w:val="20"/>
                <w:lang w:val="en" w:eastAsia="en-GB"/>
              </w:rPr>
              <w:t>Able to follow 2 step instructions with an information carrying word</w:t>
            </w:r>
          </w:p>
        </w:tc>
        <w:tc>
          <w:tcPr>
            <w:tcW w:w="7215" w:type="dxa"/>
            <w:gridSpan w:val="2"/>
          </w:tcPr>
          <w:p w:rsidR="005F4BE6" w:rsidRPr="00047D1B" w:rsidRDefault="005F4BE6" w:rsidP="002178E6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47D1B">
              <w:rPr>
                <w:rFonts w:ascii="Century Gothic" w:hAnsi="Century Gothic"/>
                <w:b/>
                <w:i/>
                <w:sz w:val="20"/>
                <w:szCs w:val="20"/>
              </w:rPr>
              <w:t>Able to follow at least 3 step instructions and repeat back to an adult.</w:t>
            </w:r>
          </w:p>
        </w:tc>
      </w:tr>
      <w:tr w:rsidR="002178E6" w:rsidRPr="00047D1B" w:rsidTr="002178E6">
        <w:trPr>
          <w:trHeight w:val="721"/>
          <w:jc w:val="center"/>
        </w:trPr>
        <w:tc>
          <w:tcPr>
            <w:tcW w:w="3607" w:type="dxa"/>
          </w:tcPr>
          <w:p w:rsidR="002178E6" w:rsidRPr="00047D1B" w:rsidRDefault="005F4BE6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lastRenderedPageBreak/>
              <w:t xml:space="preserve">Understands use of objects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e.g</w:t>
            </w:r>
            <w:proofErr w:type="spellEnd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 what do we use to cut things</w:t>
            </w:r>
          </w:p>
          <w:p w:rsidR="0027040A" w:rsidRPr="00047D1B" w:rsidRDefault="0027040A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Builds up vocabulary that reflects the breath of their experiences</w:t>
            </w:r>
          </w:p>
        </w:tc>
        <w:tc>
          <w:tcPr>
            <w:tcW w:w="3607" w:type="dxa"/>
          </w:tcPr>
          <w:p w:rsidR="002178E6" w:rsidRPr="00047D1B" w:rsidRDefault="005F4BE6" w:rsidP="005F4B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Understand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humour</w:t>
            </w:r>
            <w:proofErr w:type="spellEnd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e.g</w:t>
            </w:r>
            <w:proofErr w:type="spellEnd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 nonsense rhymes, jokes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396457">
            <w:pPr>
              <w:rPr>
                <w:rFonts w:ascii="Century Gothic" w:hAnsi="Century Gothic"/>
                <w:sz w:val="20"/>
                <w:szCs w:val="20"/>
              </w:rPr>
            </w:pPr>
            <w:r w:rsidRPr="00047D1B">
              <w:rPr>
                <w:rFonts w:ascii="Century Gothic" w:hAnsi="Century Gothic"/>
                <w:sz w:val="20"/>
                <w:szCs w:val="20"/>
              </w:rPr>
              <w:t>Use relevant strategies to build their vocabulary</w:t>
            </w:r>
          </w:p>
        </w:tc>
      </w:tr>
      <w:tr w:rsidR="002178E6" w:rsidRPr="00047D1B" w:rsidTr="002178E6">
        <w:trPr>
          <w:trHeight w:val="689"/>
          <w:jc w:val="center"/>
        </w:trPr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Beginning to use more complex sentences to link thoughts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Links statements and sticks to a main theme or intention</w:t>
            </w:r>
          </w:p>
          <w:p w:rsidR="00B04A38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Use talk to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organise</w:t>
            </w:r>
            <w:proofErr w:type="spellEnd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, sequence and clarify thinking, ideas, feelings and events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Articulate and justify answers, arguments and opinions</w:t>
            </w:r>
          </w:p>
        </w:tc>
      </w:tr>
      <w:tr w:rsidR="002178E6" w:rsidRPr="00047D1B" w:rsidTr="002178E6">
        <w:trPr>
          <w:trHeight w:val="1124"/>
          <w:jc w:val="center"/>
        </w:trPr>
        <w:tc>
          <w:tcPr>
            <w:tcW w:w="3607" w:type="dxa"/>
          </w:tcPr>
          <w:p w:rsidR="002178E6" w:rsidRPr="00047D1B" w:rsidRDefault="0027040A" w:rsidP="00396457">
            <w:pPr>
              <w:pStyle w:val="NoSpacing"/>
              <w:rPr>
                <w:rFonts w:ascii="Century Gothic" w:hAnsi="Century Gothic"/>
                <w:b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b/>
                <w:i/>
                <w:sz w:val="20"/>
                <w:szCs w:val="20"/>
                <w:lang w:val="en" w:eastAsia="en-GB"/>
              </w:rPr>
              <w:t>Begin to talk about how they feel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Children express themselves effectively, showing an awareness of listener’s needs.</w:t>
            </w:r>
          </w:p>
          <w:p w:rsidR="0027040A" w:rsidRPr="00047D1B" w:rsidRDefault="0027040A" w:rsidP="00B04A38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t>Children talk about how they and others show feelings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Give well – structured descriptions, explanations and narratives for different purposes, including for expressing feelings</w:t>
            </w:r>
          </w:p>
        </w:tc>
      </w:tr>
      <w:tr w:rsidR="002178E6" w:rsidRPr="00047D1B" w:rsidTr="002178E6">
        <w:trPr>
          <w:trHeight w:val="985"/>
          <w:jc w:val="center"/>
        </w:trPr>
        <w:tc>
          <w:tcPr>
            <w:tcW w:w="3607" w:type="dxa"/>
          </w:tcPr>
          <w:p w:rsidR="002178E6" w:rsidRPr="00047D1B" w:rsidRDefault="002178E6" w:rsidP="0027040A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They give their attention to what others say and respond appropriately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Maintain attention and participate actively in collaborative conversations, staying on topic and initiating and responding to comments</w:t>
            </w:r>
          </w:p>
        </w:tc>
      </w:tr>
      <w:tr w:rsidR="002178E6" w:rsidRPr="00047D1B" w:rsidTr="002178E6">
        <w:trPr>
          <w:trHeight w:val="843"/>
          <w:jc w:val="center"/>
        </w:trPr>
        <w:tc>
          <w:tcPr>
            <w:tcW w:w="3607" w:type="dxa"/>
          </w:tcPr>
          <w:p w:rsidR="002178E6" w:rsidRPr="00047D1B" w:rsidRDefault="00B04A38" w:rsidP="000A6983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Use talk to connect ideas explain what is happening and anticipate what might happen next, recall and relive past experiences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They develop their own narratives and explanations by connecting ideas and events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 xml:space="preserve">Use spoken language to develop understanding through speculating,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hypothesising</w:t>
            </w:r>
            <w:proofErr w:type="spellEnd"/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, imagining and exploring ideas</w:t>
            </w:r>
          </w:p>
        </w:tc>
      </w:tr>
      <w:tr w:rsidR="002178E6" w:rsidRPr="00047D1B" w:rsidTr="00CF702F">
        <w:trPr>
          <w:trHeight w:val="533"/>
          <w:jc w:val="center"/>
        </w:trPr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Can retell a simple past event in correct order</w:t>
            </w:r>
          </w:p>
          <w:p w:rsidR="00B04A38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Uses a range of tenses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They use past, present and future forms accurately when talking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6645C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Speak audibly and fluently with an increasing standard of English</w:t>
            </w:r>
          </w:p>
          <w:p w:rsidR="002178E6" w:rsidRPr="00047D1B" w:rsidRDefault="002178E6" w:rsidP="006645CB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</w:p>
        </w:tc>
      </w:tr>
      <w:tr w:rsidR="002178E6" w:rsidRPr="00047D1B" w:rsidTr="002178E6">
        <w:trPr>
          <w:trHeight w:val="945"/>
          <w:jc w:val="center"/>
        </w:trPr>
        <w:tc>
          <w:tcPr>
            <w:tcW w:w="3607" w:type="dxa"/>
          </w:tcPr>
          <w:p w:rsidR="002178E6" w:rsidRPr="00047D1B" w:rsidRDefault="00B04A38" w:rsidP="00A945AA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Use talk in pretending that objects stand for something</w:t>
            </w:r>
          </w:p>
          <w:p w:rsidR="0027040A" w:rsidRPr="00047D1B" w:rsidRDefault="0027040A" w:rsidP="00A945AA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t>Confident to talk to other children when playing and will communicate freely about own home and community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Use language to imagine and recreate roles and experiences in play situations.</w:t>
            </w:r>
          </w:p>
          <w:p w:rsidR="0027040A" w:rsidRPr="00047D1B" w:rsidRDefault="0027040A" w:rsidP="00B04A38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t>Children are confident to speak in a familiar group</w:t>
            </w:r>
          </w:p>
          <w:p w:rsidR="0027040A" w:rsidRPr="00047D1B" w:rsidRDefault="0027040A" w:rsidP="00B04A38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t>Confident to speak about own needs, wants, interests and opinions</w:t>
            </w:r>
          </w:p>
          <w:p w:rsidR="0027040A" w:rsidRPr="00047D1B" w:rsidRDefault="0027040A" w:rsidP="00B04A38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t>Can describe self in positive terms and talk about abilities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Participate in discussions, presentations, performances, role-play, improvisations and debates</w:t>
            </w:r>
          </w:p>
        </w:tc>
      </w:tr>
      <w:tr w:rsidR="002178E6" w:rsidRPr="00047D1B" w:rsidTr="002178E6">
        <w:trPr>
          <w:trHeight w:val="662"/>
          <w:jc w:val="center"/>
        </w:trPr>
        <w:tc>
          <w:tcPr>
            <w:tcW w:w="3607" w:type="dxa"/>
          </w:tcPr>
          <w:p w:rsidR="002178E6" w:rsidRPr="00047D1B" w:rsidRDefault="00B04A38" w:rsidP="00A945AA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Use intonation, rhythm and phrasing to make the meaning clear to others</w:t>
            </w:r>
          </w:p>
          <w:p w:rsidR="0027040A" w:rsidRPr="00047D1B" w:rsidRDefault="0027040A" w:rsidP="00A945AA">
            <w:pPr>
              <w:pStyle w:val="NoSpacing"/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i/>
                <w:sz w:val="20"/>
                <w:szCs w:val="20"/>
                <w:lang w:val="en" w:eastAsia="en-GB"/>
              </w:rPr>
              <w:lastRenderedPageBreak/>
              <w:t>Confident in asking adults for help</w:t>
            </w:r>
          </w:p>
        </w:tc>
        <w:tc>
          <w:tcPr>
            <w:tcW w:w="3607" w:type="dxa"/>
          </w:tcPr>
          <w:p w:rsidR="002178E6" w:rsidRPr="00047D1B" w:rsidRDefault="002178E6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Gain, maintain and monitor, the interest of the listener.</w:t>
            </w:r>
          </w:p>
        </w:tc>
      </w:tr>
      <w:tr w:rsidR="002178E6" w:rsidRPr="00047D1B" w:rsidTr="003E62A2">
        <w:trPr>
          <w:trHeight w:val="803"/>
          <w:jc w:val="center"/>
        </w:trPr>
        <w:tc>
          <w:tcPr>
            <w:tcW w:w="3607" w:type="dxa"/>
          </w:tcPr>
          <w:p w:rsidR="002178E6" w:rsidRPr="00047D1B" w:rsidRDefault="0027040A" w:rsidP="0027040A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lastRenderedPageBreak/>
              <w:t>Use vocabulary focused on objects and people that are important to them</w:t>
            </w:r>
          </w:p>
        </w:tc>
        <w:tc>
          <w:tcPr>
            <w:tcW w:w="3607" w:type="dxa"/>
          </w:tcPr>
          <w:p w:rsidR="002178E6" w:rsidRPr="00047D1B" w:rsidRDefault="00B04A38" w:rsidP="00B04A38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Listens and responds to ideas expressed by others in conversation or discussion</w:t>
            </w: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pStyle w:val="NoSpacing"/>
              <w:rPr>
                <w:rFonts w:ascii="Century Gothic" w:hAnsi="Century Gothic"/>
                <w:sz w:val="20"/>
                <w:szCs w:val="20"/>
                <w:lang w:val="en" w:eastAsia="en-GB"/>
              </w:rPr>
            </w:pPr>
            <w:r w:rsidRPr="00047D1B">
              <w:rPr>
                <w:rFonts w:ascii="Century Gothic" w:hAnsi="Century Gothic"/>
                <w:sz w:val="20"/>
                <w:szCs w:val="20"/>
                <w:lang w:val="en" w:eastAsia="en-GB"/>
              </w:rPr>
              <w:t>consider and evaluate different viewpoints, attending to and building on the contributions of others.</w:t>
            </w:r>
          </w:p>
        </w:tc>
      </w:tr>
      <w:tr w:rsidR="002178E6" w:rsidRPr="00047D1B" w:rsidTr="00B04A38">
        <w:trPr>
          <w:trHeight w:val="817"/>
          <w:jc w:val="center"/>
        </w:trPr>
        <w:tc>
          <w:tcPr>
            <w:tcW w:w="3607" w:type="dxa"/>
          </w:tcPr>
          <w:p w:rsidR="002178E6" w:rsidRPr="00047D1B" w:rsidRDefault="002178E6" w:rsidP="00B04A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7" w:type="dxa"/>
          </w:tcPr>
          <w:p w:rsidR="002178E6" w:rsidRPr="00047D1B" w:rsidRDefault="002178E6" w:rsidP="00B04A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15" w:type="dxa"/>
            <w:gridSpan w:val="2"/>
          </w:tcPr>
          <w:p w:rsidR="002178E6" w:rsidRPr="00047D1B" w:rsidRDefault="002178E6" w:rsidP="002178E6">
            <w:pPr>
              <w:rPr>
                <w:rFonts w:ascii="Century Gothic" w:hAnsi="Century Gothic"/>
                <w:sz w:val="20"/>
                <w:szCs w:val="20"/>
              </w:rPr>
            </w:pPr>
            <w:r w:rsidRPr="00047D1B">
              <w:rPr>
                <w:rFonts w:ascii="Century Gothic" w:hAnsi="Century Gothic"/>
                <w:sz w:val="20"/>
                <w:szCs w:val="20"/>
              </w:rPr>
              <w:t xml:space="preserve">Select and use appropriate registers for effective </w:t>
            </w:r>
            <w:proofErr w:type="spellStart"/>
            <w:r w:rsidRPr="00047D1B">
              <w:rPr>
                <w:rFonts w:ascii="Century Gothic" w:hAnsi="Century Gothic"/>
                <w:sz w:val="20"/>
                <w:szCs w:val="20"/>
              </w:rPr>
              <w:t>comminication</w:t>
            </w:r>
            <w:proofErr w:type="spellEnd"/>
          </w:p>
        </w:tc>
      </w:tr>
    </w:tbl>
    <w:p w:rsidR="00C34398" w:rsidRPr="00047D1B" w:rsidRDefault="002B5E76">
      <w:pPr>
        <w:rPr>
          <w:rFonts w:ascii="Century Gothic" w:hAnsi="Century Gothic"/>
          <w:sz w:val="20"/>
          <w:szCs w:val="20"/>
        </w:rPr>
      </w:pPr>
    </w:p>
    <w:sectPr w:rsidR="00C34398" w:rsidRPr="00047D1B" w:rsidSect="0092598C">
      <w:headerReference w:type="default" r:id="rId8"/>
      <w:pgSz w:w="16838" w:h="11906" w:orient="landscape"/>
      <w:pgMar w:top="99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76" w:rsidRDefault="002B5E76" w:rsidP="001F13BE">
      <w:pPr>
        <w:spacing w:after="0" w:line="240" w:lineRule="auto"/>
      </w:pPr>
      <w:r>
        <w:separator/>
      </w:r>
    </w:p>
  </w:endnote>
  <w:endnote w:type="continuationSeparator" w:id="0">
    <w:p w:rsidR="002B5E76" w:rsidRDefault="002B5E76" w:rsidP="001F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76" w:rsidRDefault="002B5E76" w:rsidP="001F13BE">
      <w:pPr>
        <w:spacing w:after="0" w:line="240" w:lineRule="auto"/>
      </w:pPr>
      <w:r>
        <w:separator/>
      </w:r>
    </w:p>
  </w:footnote>
  <w:footnote w:type="continuationSeparator" w:id="0">
    <w:p w:rsidR="002B5E76" w:rsidRDefault="002B5E76" w:rsidP="001F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BE" w:rsidRPr="00047D1B" w:rsidRDefault="00047D1B" w:rsidP="00047D1B">
    <w:pPr>
      <w:pStyle w:val="Header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524490" cy="492601"/>
          <wp:effectExtent l="0" t="0" r="952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90" cy="49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A7C" w:rsidRPr="00047D1B">
      <w:rPr>
        <w:rFonts w:ascii="Century Gothic" w:hAnsi="Century Gothic"/>
        <w:sz w:val="20"/>
        <w:szCs w:val="20"/>
      </w:rPr>
      <w:t>English</w:t>
    </w:r>
    <w:r w:rsidR="001F13BE" w:rsidRPr="00047D1B">
      <w:rPr>
        <w:rFonts w:ascii="Century Gothic" w:hAnsi="Century Gothic"/>
        <w:sz w:val="20"/>
        <w:szCs w:val="20"/>
      </w:rPr>
      <w:t xml:space="preserve"> Progression Map</w:t>
    </w:r>
    <w:r>
      <w:rPr>
        <w:rFonts w:ascii="Century Gothic" w:hAnsi="Century Gothic"/>
        <w:sz w:val="20"/>
        <w:szCs w:val="20"/>
      </w:rPr>
      <w:t xml:space="preserve"> 2022-</w:t>
    </w:r>
    <w:proofErr w:type="gramStart"/>
    <w:r>
      <w:rPr>
        <w:rFonts w:ascii="Century Gothic" w:hAnsi="Century Gothic"/>
        <w:sz w:val="20"/>
        <w:szCs w:val="20"/>
      </w:rPr>
      <w:t>23</w:t>
    </w:r>
    <w:r w:rsidR="001F13BE" w:rsidRPr="00047D1B">
      <w:rPr>
        <w:rFonts w:ascii="Century Gothic" w:hAnsi="Century Gothic"/>
        <w:sz w:val="20"/>
        <w:szCs w:val="20"/>
      </w:rPr>
      <w:t xml:space="preserve"> </w:t>
    </w:r>
    <w:r w:rsidR="002178E6" w:rsidRPr="00047D1B">
      <w:rPr>
        <w:rFonts w:ascii="Century Gothic" w:hAnsi="Century Gothic"/>
        <w:sz w:val="20"/>
        <w:szCs w:val="20"/>
      </w:rPr>
      <w:t xml:space="preserve"> –</w:t>
    </w:r>
    <w:proofErr w:type="gramEnd"/>
    <w:r w:rsidR="002178E6" w:rsidRPr="00047D1B">
      <w:rPr>
        <w:rFonts w:ascii="Century Gothic" w:hAnsi="Century Gothic"/>
        <w:sz w:val="20"/>
        <w:szCs w:val="20"/>
      </w:rPr>
      <w:t xml:space="preserve"> Spoken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646"/>
    <w:multiLevelType w:val="hybridMultilevel"/>
    <w:tmpl w:val="9B1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5BE0"/>
    <w:multiLevelType w:val="hybridMultilevel"/>
    <w:tmpl w:val="AC802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2E2D"/>
    <w:multiLevelType w:val="hybridMultilevel"/>
    <w:tmpl w:val="4306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4D8F"/>
    <w:multiLevelType w:val="hybridMultilevel"/>
    <w:tmpl w:val="5BAC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ED"/>
    <w:multiLevelType w:val="hybridMultilevel"/>
    <w:tmpl w:val="62A2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0C86"/>
    <w:multiLevelType w:val="hybridMultilevel"/>
    <w:tmpl w:val="2454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70EE"/>
    <w:multiLevelType w:val="hybridMultilevel"/>
    <w:tmpl w:val="3BCA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0641"/>
    <w:multiLevelType w:val="hybridMultilevel"/>
    <w:tmpl w:val="32CC4CAC"/>
    <w:lvl w:ilvl="0" w:tplc="C5061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80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D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8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C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87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0F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C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86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7763B"/>
    <w:multiLevelType w:val="hybridMultilevel"/>
    <w:tmpl w:val="EDC8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71F46"/>
    <w:multiLevelType w:val="hybridMultilevel"/>
    <w:tmpl w:val="E430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4224D"/>
    <w:multiLevelType w:val="hybridMultilevel"/>
    <w:tmpl w:val="8A14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8C938">
      <w:numFmt w:val="bullet"/>
      <w:lvlText w:val="•"/>
      <w:lvlJc w:val="left"/>
      <w:pPr>
        <w:ind w:left="1440" w:hanging="360"/>
      </w:pPr>
      <w:rPr>
        <w:rFonts w:ascii="Sassoon Penpals" w:eastAsiaTheme="minorHAnsi" w:hAnsi="Sassoon Penpal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E2E6D"/>
    <w:multiLevelType w:val="hybridMultilevel"/>
    <w:tmpl w:val="D928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1E2F"/>
    <w:multiLevelType w:val="hybridMultilevel"/>
    <w:tmpl w:val="89C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B371A"/>
    <w:multiLevelType w:val="hybridMultilevel"/>
    <w:tmpl w:val="063C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BE"/>
    <w:rsid w:val="00047D1B"/>
    <w:rsid w:val="000A6983"/>
    <w:rsid w:val="000E24F0"/>
    <w:rsid w:val="00112695"/>
    <w:rsid w:val="00181A10"/>
    <w:rsid w:val="001855E9"/>
    <w:rsid w:val="001B23C2"/>
    <w:rsid w:val="001F13BE"/>
    <w:rsid w:val="00217046"/>
    <w:rsid w:val="002178E6"/>
    <w:rsid w:val="00234D1E"/>
    <w:rsid w:val="002533C0"/>
    <w:rsid w:val="0027040A"/>
    <w:rsid w:val="002B5E76"/>
    <w:rsid w:val="002E7016"/>
    <w:rsid w:val="00396457"/>
    <w:rsid w:val="003A5005"/>
    <w:rsid w:val="004B6A59"/>
    <w:rsid w:val="0051489D"/>
    <w:rsid w:val="00536414"/>
    <w:rsid w:val="00576C61"/>
    <w:rsid w:val="005973D9"/>
    <w:rsid w:val="005F4BE6"/>
    <w:rsid w:val="00686FC8"/>
    <w:rsid w:val="00702CC0"/>
    <w:rsid w:val="007A7014"/>
    <w:rsid w:val="008523D2"/>
    <w:rsid w:val="00907376"/>
    <w:rsid w:val="0092598C"/>
    <w:rsid w:val="00A21A3A"/>
    <w:rsid w:val="00A945AA"/>
    <w:rsid w:val="00B04A38"/>
    <w:rsid w:val="00B55623"/>
    <w:rsid w:val="00B73624"/>
    <w:rsid w:val="00C307AC"/>
    <w:rsid w:val="00C53C98"/>
    <w:rsid w:val="00D12C83"/>
    <w:rsid w:val="00D87EC0"/>
    <w:rsid w:val="00DB568C"/>
    <w:rsid w:val="00DD6A7C"/>
    <w:rsid w:val="00E77EDC"/>
    <w:rsid w:val="00EA21F4"/>
    <w:rsid w:val="00EC7EE2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49632-A656-4FC2-8B6B-122675E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BE"/>
  </w:style>
  <w:style w:type="paragraph" w:styleId="Footer">
    <w:name w:val="footer"/>
    <w:basedOn w:val="Normal"/>
    <w:link w:val="FooterChar"/>
    <w:uiPriority w:val="99"/>
    <w:unhideWhenUsed/>
    <w:rsid w:val="001F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BE"/>
  </w:style>
  <w:style w:type="paragraph" w:styleId="ListParagraph">
    <w:name w:val="List Paragraph"/>
    <w:basedOn w:val="Normal"/>
    <w:uiPriority w:val="34"/>
    <w:qFormat/>
    <w:rsid w:val="0039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2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398D-9888-42D2-9021-40CE812A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 Technical Solution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Kemp</dc:creator>
  <cp:keywords/>
  <dc:description/>
  <cp:lastModifiedBy>Jo Orbell</cp:lastModifiedBy>
  <cp:revision>2</cp:revision>
  <dcterms:created xsi:type="dcterms:W3CDTF">2023-04-27T06:45:00Z</dcterms:created>
  <dcterms:modified xsi:type="dcterms:W3CDTF">2023-04-27T06:45:00Z</dcterms:modified>
</cp:coreProperties>
</file>