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34E" w:rsidRDefault="0067034E" w:rsidP="0067034E">
      <w:pPr>
        <w:tabs>
          <w:tab w:val="left" w:pos="1812"/>
        </w:tabs>
        <w:spacing w:after="0"/>
        <w:jc w:val="center"/>
        <w:rPr>
          <w:rFonts w:ascii="Sassoon Penpals Joined" w:hAnsi="Sassoon Penpals Joined"/>
          <w:b/>
          <w:color w:val="00B050"/>
          <w:sz w:val="72"/>
          <w:szCs w:val="72"/>
          <w:lang w:val="en-US"/>
        </w:rPr>
      </w:pPr>
      <w:r>
        <w:rPr>
          <w:rFonts w:ascii="Sassoon Penpals Joined" w:hAnsi="Sassoon Penpals Joined"/>
          <w:b/>
          <w:noProof/>
          <w:color w:val="00B050"/>
          <w:sz w:val="72"/>
          <w:szCs w:val="72"/>
          <w:lang w:eastAsia="en-GB"/>
        </w:rPr>
        <w:drawing>
          <wp:inline distT="0" distB="0" distL="0" distR="0" wp14:anchorId="3B2D8C77" wp14:editId="5D72769D">
            <wp:extent cx="592271" cy="5562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illows logo.pn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806" cy="60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34E" w:rsidRPr="00DA3E17" w:rsidRDefault="0067034E" w:rsidP="0067034E">
      <w:pPr>
        <w:tabs>
          <w:tab w:val="left" w:pos="1812"/>
        </w:tabs>
        <w:spacing w:after="0" w:line="240" w:lineRule="auto"/>
        <w:jc w:val="center"/>
        <w:rPr>
          <w:rFonts w:ascii="Century Gothic" w:hAnsi="Century Gothic"/>
          <w:b/>
          <w:color w:val="00B050"/>
          <w:lang w:val="en-US"/>
        </w:rPr>
      </w:pPr>
      <w:r w:rsidRPr="00DA3E17">
        <w:rPr>
          <w:rFonts w:ascii="Century Gothic" w:hAnsi="Century Gothic"/>
          <w:b/>
          <w:color w:val="00B050"/>
          <w:lang w:val="en-US"/>
        </w:rPr>
        <w:t>The Willows Grow |&amp; Achieve Curriculum</w:t>
      </w:r>
    </w:p>
    <w:p w:rsidR="0067034E" w:rsidRPr="00DA3E17" w:rsidRDefault="0067034E" w:rsidP="0067034E">
      <w:pPr>
        <w:tabs>
          <w:tab w:val="left" w:pos="1812"/>
        </w:tabs>
        <w:spacing w:after="0" w:line="240" w:lineRule="auto"/>
        <w:jc w:val="center"/>
        <w:rPr>
          <w:rFonts w:ascii="Century Gothic" w:hAnsi="Century Gothic"/>
          <w:b/>
          <w:i/>
          <w:color w:val="00B050"/>
          <w:lang w:val="en-US"/>
        </w:rPr>
      </w:pPr>
      <w:r w:rsidRPr="00DA3E17">
        <w:rPr>
          <w:rFonts w:ascii="Century Gothic" w:hAnsi="Century Gothic"/>
          <w:b/>
          <w:i/>
          <w:color w:val="00B050"/>
          <w:lang w:val="en-US"/>
        </w:rPr>
        <w:t>~ Maths ~</w:t>
      </w:r>
    </w:p>
    <w:p w:rsidR="0067034E" w:rsidRPr="00DA3E17" w:rsidRDefault="0067034E" w:rsidP="0067034E">
      <w:pPr>
        <w:spacing w:line="240" w:lineRule="auto"/>
        <w:jc w:val="center"/>
        <w:rPr>
          <w:rFonts w:ascii="Century Gothic" w:hAnsi="Century Gothic"/>
          <w:b/>
          <w:i/>
          <w:color w:val="00B050"/>
          <w:lang w:val="en-US"/>
        </w:rPr>
      </w:pPr>
      <w:r w:rsidRPr="00DA3E17">
        <w:rPr>
          <w:rFonts w:ascii="Century Gothic" w:hAnsi="Century Gothic"/>
          <w:b/>
          <w:i/>
          <w:color w:val="00B050"/>
          <w:lang w:val="en-US"/>
        </w:rPr>
        <w:t xml:space="preserve">You plant your tiny precious seeds with us … </w:t>
      </w:r>
    </w:p>
    <w:p w:rsidR="0067034E" w:rsidRPr="00DA3E17" w:rsidRDefault="0067034E" w:rsidP="0067034E">
      <w:pPr>
        <w:spacing w:line="240" w:lineRule="auto"/>
        <w:jc w:val="center"/>
        <w:rPr>
          <w:rFonts w:ascii="Century Gothic" w:hAnsi="Century Gothic"/>
          <w:b/>
          <w:i/>
          <w:color w:val="00B050"/>
          <w:lang w:val="en-US"/>
        </w:rPr>
      </w:pPr>
      <w:r w:rsidRPr="00DA3E17">
        <w:rPr>
          <w:rFonts w:ascii="Century Gothic" w:hAnsi="Century Gothic"/>
          <w:b/>
          <w:i/>
          <w:color w:val="00B050"/>
          <w:lang w:val="en-US"/>
        </w:rPr>
        <w:t>Together We Nurture, Enrich &amp; help them Grow to be the best they can be!</w:t>
      </w:r>
    </w:p>
    <w:p w:rsidR="0067034E" w:rsidRPr="00DA3E17" w:rsidRDefault="00DA3E17" w:rsidP="0067034E">
      <w:pPr>
        <w:spacing w:line="240" w:lineRule="auto"/>
        <w:rPr>
          <w:rFonts w:ascii="Century Gothic" w:hAnsi="Century Gothic"/>
          <w:lang w:val="en-US"/>
        </w:rPr>
      </w:pPr>
      <w:r w:rsidRPr="00DA3E17">
        <w:rPr>
          <w:rFonts w:ascii="Century Gothic" w:hAnsi="Century Gothic"/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1654175</wp:posOffset>
            </wp:positionH>
            <wp:positionV relativeFrom="margin">
              <wp:posOffset>1588770</wp:posOffset>
            </wp:positionV>
            <wp:extent cx="670560" cy="670560"/>
            <wp:effectExtent l="0" t="0" r="0" b="0"/>
            <wp:wrapSquare wrapText="bothSides"/>
            <wp:docPr id="2" name="Picture 2" descr="Flower Line Art clipart - Triangle, Text, Tree, transparen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ower Line Art clipart - Triangle, Text, Tree, transparent clip 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7C8C" w:rsidRDefault="00A37C8C" w:rsidP="00542042">
      <w:pPr>
        <w:spacing w:line="240" w:lineRule="auto"/>
        <w:rPr>
          <w:rFonts w:ascii="Century Gothic" w:hAnsi="Century Gothic"/>
          <w:u w:val="single"/>
          <w:lang w:val="en-US"/>
        </w:rPr>
      </w:pPr>
    </w:p>
    <w:p w:rsidR="00DA3E17" w:rsidRDefault="00DA3E17" w:rsidP="00542042">
      <w:pPr>
        <w:spacing w:line="240" w:lineRule="auto"/>
        <w:rPr>
          <w:rFonts w:ascii="Century Gothic" w:hAnsi="Century Gothic"/>
          <w:u w:val="single"/>
          <w:lang w:val="en-US"/>
        </w:rPr>
      </w:pPr>
    </w:p>
    <w:p w:rsidR="00DA3E17" w:rsidRPr="00DA3E17" w:rsidRDefault="00DA3E17" w:rsidP="00542042">
      <w:pPr>
        <w:spacing w:line="240" w:lineRule="auto"/>
        <w:rPr>
          <w:rFonts w:ascii="Century Gothic" w:hAnsi="Century Gothic"/>
          <w:u w:val="single"/>
          <w:lang w:val="en-US"/>
        </w:rPr>
      </w:pPr>
    </w:p>
    <w:p w:rsidR="00A37C8C" w:rsidRPr="00DA3E17" w:rsidRDefault="00DA3E17" w:rsidP="00A37C8C">
      <w:pPr>
        <w:spacing w:line="240" w:lineRule="auto"/>
        <w:rPr>
          <w:rFonts w:ascii="Century Gothic" w:hAnsi="Century Gothic"/>
          <w:b/>
          <w:lang w:val="en-US"/>
        </w:rPr>
      </w:pPr>
      <w:r w:rsidRPr="00DA3E17">
        <w:rPr>
          <w:rFonts w:ascii="Century Gothic" w:hAnsi="Century Gothic"/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44BA9588" wp14:editId="45075EF1">
            <wp:simplePos x="0" y="0"/>
            <wp:positionH relativeFrom="margin">
              <wp:posOffset>3907155</wp:posOffset>
            </wp:positionH>
            <wp:positionV relativeFrom="margin">
              <wp:posOffset>3409950</wp:posOffset>
            </wp:positionV>
            <wp:extent cx="840105" cy="694055"/>
            <wp:effectExtent l="0" t="0" r="0" b="0"/>
            <wp:wrapSquare wrapText="bothSides"/>
            <wp:docPr id="5" name="Picture 5" descr="Teaching Resourc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aching Resourc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34" b="1"/>
                    <a:stretch/>
                  </pic:blipFill>
                  <pic:spPr bwMode="auto">
                    <a:xfrm>
                      <a:off x="0" y="0"/>
                      <a:ext cx="84010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542" w:rsidRPr="00DA3E17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 xml:space="preserve">At The Willows School we strive to make maths </w:t>
      </w:r>
      <w:r w:rsidR="007F5542" w:rsidRPr="00DA3E17">
        <w:rPr>
          <w:rFonts w:ascii="Century Gothic" w:eastAsia="Times New Roman" w:hAnsi="Century Gothic" w:cs="Arial"/>
          <w:b/>
          <w:bdr w:val="none" w:sz="0" w:space="0" w:color="auto" w:frame="1"/>
          <w:lang w:eastAsia="en-GB"/>
        </w:rPr>
        <w:t>fun, engaging and interesting</w:t>
      </w:r>
      <w:r w:rsidR="007F5542" w:rsidRPr="00DA3E17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 xml:space="preserve"> for all children</w:t>
      </w:r>
      <w:r w:rsidR="004454F7" w:rsidRPr="00DA3E17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 xml:space="preserve"> by delivering a quality maths curriculum</w:t>
      </w:r>
      <w:r w:rsidR="007F5542" w:rsidRPr="00DA3E17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>.</w:t>
      </w:r>
      <w:r w:rsidR="00A37C8C" w:rsidRPr="00DA3E17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 xml:space="preserve"> Our intent for mathematics is that </w:t>
      </w:r>
      <w:r w:rsidR="00A37C8C" w:rsidRPr="00DA3E17">
        <w:rPr>
          <w:rFonts w:ascii="Century Gothic" w:eastAsia="Times New Roman" w:hAnsi="Century Gothic" w:cs="Arial"/>
          <w:b/>
          <w:bdr w:val="none" w:sz="0" w:space="0" w:color="auto" w:frame="1"/>
          <w:lang w:eastAsia="en-GB"/>
        </w:rPr>
        <w:t>learning has a purpose</w:t>
      </w:r>
      <w:r w:rsidR="00A37C8C" w:rsidRPr="00DA3E17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>.</w:t>
      </w:r>
      <w:r w:rsidR="004454F7" w:rsidRPr="00DA3E17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 xml:space="preserve"> </w:t>
      </w:r>
      <w:r w:rsidR="004454F7" w:rsidRPr="00DA3E17">
        <w:rPr>
          <w:rFonts w:ascii="Century Gothic" w:hAnsi="Century Gothic"/>
          <w:lang w:val="en-US"/>
        </w:rPr>
        <w:t xml:space="preserve">We aim for </w:t>
      </w:r>
      <w:r w:rsidR="004454F7" w:rsidRPr="00DA3E17">
        <w:rPr>
          <w:rFonts w:ascii="Century Gothic" w:hAnsi="Century Gothic"/>
          <w:b/>
          <w:lang w:val="en-US"/>
        </w:rPr>
        <w:t>every child</w:t>
      </w:r>
      <w:r w:rsidR="004454F7" w:rsidRPr="00DA3E17">
        <w:rPr>
          <w:rFonts w:ascii="Century Gothic" w:hAnsi="Century Gothic"/>
          <w:lang w:val="en-US"/>
        </w:rPr>
        <w:t xml:space="preserve"> to become an </w:t>
      </w:r>
      <w:r w:rsidR="004454F7" w:rsidRPr="00DA3E17">
        <w:rPr>
          <w:rFonts w:ascii="Century Gothic" w:hAnsi="Century Gothic"/>
          <w:b/>
          <w:lang w:val="en-US"/>
        </w:rPr>
        <w:t>effective</w:t>
      </w:r>
      <w:r w:rsidR="004454F7" w:rsidRPr="00DA3E17">
        <w:rPr>
          <w:rFonts w:ascii="Century Gothic" w:hAnsi="Century Gothic"/>
          <w:lang w:val="en-US"/>
        </w:rPr>
        <w:t xml:space="preserve"> and </w:t>
      </w:r>
      <w:r w:rsidR="004454F7" w:rsidRPr="00DA3E17">
        <w:rPr>
          <w:rFonts w:ascii="Century Gothic" w:hAnsi="Century Gothic"/>
          <w:b/>
          <w:lang w:val="en-US"/>
        </w:rPr>
        <w:t>confident mathematician</w:t>
      </w:r>
      <w:r w:rsidR="004454F7" w:rsidRPr="00DA3E17">
        <w:rPr>
          <w:rFonts w:ascii="Century Gothic" w:hAnsi="Century Gothic"/>
          <w:lang w:val="en-US"/>
        </w:rPr>
        <w:t xml:space="preserve"> so that they can </w:t>
      </w:r>
      <w:r w:rsidR="00A37C8C" w:rsidRPr="00DA3E17">
        <w:rPr>
          <w:rFonts w:ascii="Century Gothic" w:hAnsi="Century Gothic"/>
          <w:b/>
          <w:lang w:val="en-US"/>
        </w:rPr>
        <w:t>apply their</w:t>
      </w:r>
      <w:r w:rsidR="00A37C8C" w:rsidRPr="00DA3E17">
        <w:rPr>
          <w:rFonts w:ascii="Century Gothic" w:eastAsia="Times New Roman" w:hAnsi="Century Gothic" w:cs="Arial"/>
          <w:b/>
          <w:bdr w:val="none" w:sz="0" w:space="0" w:color="auto" w:frame="1"/>
          <w:lang w:eastAsia="en-GB"/>
        </w:rPr>
        <w:t xml:space="preserve"> key skills</w:t>
      </w:r>
      <w:r w:rsidR="00A37C8C" w:rsidRPr="00DA3E17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 xml:space="preserve"> of learning in a </w:t>
      </w:r>
      <w:r w:rsidR="00A37C8C" w:rsidRPr="00DA3E17">
        <w:rPr>
          <w:rFonts w:ascii="Century Gothic" w:eastAsia="Times New Roman" w:hAnsi="Century Gothic" w:cs="Arial"/>
          <w:b/>
          <w:bdr w:val="none" w:sz="0" w:space="0" w:color="auto" w:frame="1"/>
          <w:lang w:eastAsia="en-GB"/>
        </w:rPr>
        <w:t>variety of practical concepts</w:t>
      </w:r>
      <w:r w:rsidR="00A37C8C" w:rsidRPr="00DA3E17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 xml:space="preserve"> to give meaning to maths using </w:t>
      </w:r>
      <w:r w:rsidR="00A37C8C" w:rsidRPr="00DA3E17">
        <w:rPr>
          <w:rFonts w:ascii="Century Gothic" w:eastAsia="Times New Roman" w:hAnsi="Century Gothic" w:cs="Arial"/>
          <w:b/>
          <w:bdr w:val="none" w:sz="0" w:space="0" w:color="auto" w:frame="1"/>
          <w:lang w:eastAsia="en-GB"/>
        </w:rPr>
        <w:t xml:space="preserve">real - life opportunities. </w:t>
      </w:r>
    </w:p>
    <w:p w:rsidR="00A37C8C" w:rsidRPr="00DA3E17" w:rsidRDefault="00A37C8C" w:rsidP="00123501">
      <w:pPr>
        <w:spacing w:line="240" w:lineRule="auto"/>
        <w:rPr>
          <w:rFonts w:ascii="Century Gothic" w:eastAsia="Times New Roman" w:hAnsi="Century Gothic" w:cs="Arial"/>
          <w:color w:val="4D4D4D"/>
          <w:bdr w:val="none" w:sz="0" w:space="0" w:color="auto" w:frame="1"/>
          <w:lang w:eastAsia="en-GB"/>
        </w:rPr>
      </w:pPr>
    </w:p>
    <w:p w:rsidR="00123501" w:rsidRPr="00DA3E17" w:rsidRDefault="00123501" w:rsidP="00123501">
      <w:pPr>
        <w:spacing w:line="240" w:lineRule="auto"/>
        <w:rPr>
          <w:rFonts w:ascii="Century Gothic" w:hAnsi="Century Gothic"/>
          <w:u w:val="single"/>
          <w:lang w:val="en-US"/>
        </w:rPr>
      </w:pPr>
    </w:p>
    <w:p w:rsidR="007F5542" w:rsidRPr="00DA3E17" w:rsidRDefault="007F5542" w:rsidP="007F5542">
      <w:pPr>
        <w:spacing w:after="0" w:line="330" w:lineRule="atLeast"/>
        <w:textAlignment w:val="baseline"/>
        <w:rPr>
          <w:rFonts w:ascii="Century Gothic" w:eastAsia="Times New Roman" w:hAnsi="Century Gothic" w:cs="Arial"/>
          <w:bdr w:val="none" w:sz="0" w:space="0" w:color="auto" w:frame="1"/>
          <w:lang w:eastAsia="en-GB"/>
        </w:rPr>
      </w:pPr>
      <w:r w:rsidRPr="00DA3E17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>Children at The Willows School are provided with a variety of different resources to enable them to access their mathematic learning. Numicon and Base 10 are</w:t>
      </w:r>
      <w:r w:rsidRPr="00DA3E17">
        <w:rPr>
          <w:rFonts w:ascii="Century Gothic" w:eastAsia="Times New Roman" w:hAnsi="Century Gothic" w:cs="Calibri"/>
          <w:bdr w:val="none" w:sz="0" w:space="0" w:color="auto" w:frame="1"/>
          <w:lang w:eastAsia="en-GB"/>
        </w:rPr>
        <w:t> </w:t>
      </w:r>
      <w:r w:rsidR="00B974BD" w:rsidRPr="00DA3E17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>essential</w:t>
      </w:r>
      <w:r w:rsidRPr="00DA3E17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 xml:space="preserve"> resources used at our school. They can be found in areas of provision for children to </w:t>
      </w:r>
      <w:r w:rsidRPr="00DA3E17">
        <w:rPr>
          <w:rFonts w:ascii="Century Gothic" w:eastAsia="Times New Roman" w:hAnsi="Century Gothic" w:cs="Arial"/>
          <w:b/>
          <w:bdr w:val="none" w:sz="0" w:space="0" w:color="auto" w:frame="1"/>
          <w:lang w:eastAsia="en-GB"/>
        </w:rPr>
        <w:t>access ind</w:t>
      </w:r>
      <w:r w:rsidR="00B974BD" w:rsidRPr="00DA3E17">
        <w:rPr>
          <w:rFonts w:ascii="Century Gothic" w:eastAsia="Times New Roman" w:hAnsi="Century Gothic" w:cs="Arial"/>
          <w:b/>
          <w:bdr w:val="none" w:sz="0" w:space="0" w:color="auto" w:frame="1"/>
          <w:lang w:eastAsia="en-GB"/>
        </w:rPr>
        <w:t>ependently</w:t>
      </w:r>
      <w:r w:rsidR="00B974BD" w:rsidRPr="00DA3E17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 xml:space="preserve"> and are available </w:t>
      </w:r>
      <w:r w:rsidRPr="00DA3E17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>throughout school.</w:t>
      </w:r>
      <w:r w:rsidR="004454F7" w:rsidRPr="00DA3E17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 xml:space="preserve"> We have the same resources on display throughout the school to ensure </w:t>
      </w:r>
      <w:r w:rsidR="004454F7" w:rsidRPr="00DA3E17">
        <w:rPr>
          <w:rFonts w:ascii="Century Gothic" w:eastAsia="Times New Roman" w:hAnsi="Century Gothic" w:cs="Arial"/>
          <w:b/>
          <w:bdr w:val="none" w:sz="0" w:space="0" w:color="auto" w:frame="1"/>
          <w:lang w:eastAsia="en-GB"/>
        </w:rPr>
        <w:t xml:space="preserve">cohesion and familiarity </w:t>
      </w:r>
      <w:r w:rsidR="004454F7" w:rsidRPr="00DA3E17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 xml:space="preserve">as children progress and move up to their next year group. Non-negotiables have been agreed and include number squares, number lines and digit displays with corresponding Dienes models up to 20 in Early Years and up to 50 in KS1. </w:t>
      </w:r>
    </w:p>
    <w:p w:rsidR="004454F7" w:rsidRPr="00DA3E17" w:rsidRDefault="004454F7" w:rsidP="004454F7">
      <w:pPr>
        <w:spacing w:after="0" w:line="330" w:lineRule="atLeast"/>
        <w:textAlignment w:val="baseline"/>
        <w:rPr>
          <w:rFonts w:ascii="Century Gothic" w:eastAsia="Times New Roman" w:hAnsi="Century Gothic" w:cs="Arial"/>
          <w:bdr w:val="none" w:sz="0" w:space="0" w:color="auto" w:frame="1"/>
          <w:lang w:eastAsia="en-GB"/>
        </w:rPr>
      </w:pPr>
    </w:p>
    <w:p w:rsidR="004454F7" w:rsidRPr="00DA3E17" w:rsidRDefault="00E70AB8" w:rsidP="004454F7">
      <w:pPr>
        <w:spacing w:after="0" w:line="330" w:lineRule="atLeast"/>
        <w:textAlignment w:val="baseline"/>
        <w:rPr>
          <w:rFonts w:ascii="Century Gothic" w:eastAsia="Times New Roman" w:hAnsi="Century Gothic" w:cs="Arial"/>
          <w:bdr w:val="none" w:sz="0" w:space="0" w:color="auto" w:frame="1"/>
          <w:lang w:eastAsia="en-GB"/>
        </w:rPr>
      </w:pPr>
      <w:r w:rsidRPr="00DA3E17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 xml:space="preserve">We incorporate </w:t>
      </w:r>
      <w:r w:rsidR="00DB4609" w:rsidRPr="00DA3E17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 xml:space="preserve">maths </w:t>
      </w:r>
      <w:r w:rsidRPr="00DA3E17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>schemes</w:t>
      </w:r>
      <w:r w:rsidR="004454F7" w:rsidRPr="00DA3E17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 xml:space="preserve"> such as </w:t>
      </w:r>
      <w:r w:rsidR="004454F7" w:rsidRPr="00DA3E17">
        <w:rPr>
          <w:rFonts w:ascii="Century Gothic" w:eastAsia="Times New Roman" w:hAnsi="Century Gothic" w:cs="Arial"/>
          <w:b/>
          <w:bdr w:val="none" w:sz="0" w:space="0" w:color="auto" w:frame="1"/>
          <w:lang w:eastAsia="en-GB"/>
        </w:rPr>
        <w:t>White Rose Maths Hub</w:t>
      </w:r>
      <w:r w:rsidR="004454F7" w:rsidRPr="00DA3E17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 xml:space="preserve"> to </w:t>
      </w:r>
      <w:r w:rsidR="004454F7" w:rsidRPr="00DA3E17">
        <w:rPr>
          <w:rFonts w:ascii="Century Gothic" w:eastAsia="Times New Roman" w:hAnsi="Century Gothic" w:cs="Arial"/>
          <w:b/>
          <w:bdr w:val="none" w:sz="0" w:space="0" w:color="auto" w:frame="1"/>
          <w:lang w:eastAsia="en-GB"/>
        </w:rPr>
        <w:t>support our planning</w:t>
      </w:r>
      <w:r w:rsidR="004454F7" w:rsidRPr="00DA3E17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 xml:space="preserve"> which provides opportunities for the children to become </w:t>
      </w:r>
      <w:r w:rsidR="004454F7" w:rsidRPr="00DA3E17">
        <w:rPr>
          <w:rFonts w:ascii="Century Gothic" w:eastAsia="Times New Roman" w:hAnsi="Century Gothic" w:cs="Arial"/>
          <w:b/>
          <w:bdr w:val="none" w:sz="0" w:space="0" w:color="auto" w:frame="1"/>
          <w:lang w:eastAsia="en-GB"/>
        </w:rPr>
        <w:t xml:space="preserve">fluent </w:t>
      </w:r>
      <w:r w:rsidR="004454F7" w:rsidRPr="00DA3E17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 xml:space="preserve">in the fundamentals of mathematics, to </w:t>
      </w:r>
      <w:r w:rsidR="004454F7" w:rsidRPr="00DA3E17">
        <w:rPr>
          <w:rFonts w:ascii="Century Gothic" w:eastAsia="Times New Roman" w:hAnsi="Century Gothic" w:cs="Arial"/>
          <w:b/>
          <w:bdr w:val="none" w:sz="0" w:space="0" w:color="auto" w:frame="1"/>
          <w:lang w:eastAsia="en-GB"/>
        </w:rPr>
        <w:t>reason mathematically</w:t>
      </w:r>
      <w:r w:rsidR="004454F7" w:rsidRPr="00DA3E17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 xml:space="preserve"> in a range of situations and to </w:t>
      </w:r>
      <w:r w:rsidR="004454F7" w:rsidRPr="00DA3E17">
        <w:rPr>
          <w:rFonts w:ascii="Century Gothic" w:eastAsia="Times New Roman" w:hAnsi="Century Gothic" w:cs="Arial"/>
          <w:b/>
          <w:bdr w:val="none" w:sz="0" w:space="0" w:color="auto" w:frame="1"/>
          <w:lang w:eastAsia="en-GB"/>
        </w:rPr>
        <w:t>develop skills in problem solving.</w:t>
      </w:r>
      <w:r w:rsidR="004454F7" w:rsidRPr="00DA3E17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 xml:space="preserve"> </w:t>
      </w:r>
      <w:r w:rsidR="004454F7" w:rsidRPr="00DA3E17">
        <w:rPr>
          <w:rFonts w:ascii="Century Gothic" w:eastAsia="Times New Roman" w:hAnsi="Century Gothic" w:cs="Arial"/>
          <w:b/>
          <w:bdr w:val="none" w:sz="0" w:space="0" w:color="auto" w:frame="1"/>
          <w:lang w:eastAsia="en-GB"/>
        </w:rPr>
        <w:t>Mental mathematics</w:t>
      </w:r>
      <w:r w:rsidR="004454F7" w:rsidRPr="00DA3E17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 xml:space="preserve"> is a key skill</w:t>
      </w:r>
      <w:r w:rsidR="004454F7" w:rsidRPr="00DA3E17">
        <w:rPr>
          <w:rFonts w:ascii="Century Gothic" w:eastAsia="Times New Roman" w:hAnsi="Century Gothic" w:cs="Calibri"/>
          <w:bdr w:val="none" w:sz="0" w:space="0" w:color="auto" w:frame="1"/>
          <w:lang w:eastAsia="en-GB"/>
        </w:rPr>
        <w:t> </w:t>
      </w:r>
      <w:r w:rsidR="004454F7" w:rsidRPr="00DA3E17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>children need to develop to be fluent in the fundamentals of mathematics,</w:t>
      </w:r>
      <w:r w:rsidR="00B974BD" w:rsidRPr="00DA3E17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 xml:space="preserve"> therefore each class in Key Stage One</w:t>
      </w:r>
      <w:r w:rsidR="004454F7" w:rsidRPr="00DA3E17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 xml:space="preserve"> participate</w:t>
      </w:r>
      <w:r w:rsidR="00B974BD" w:rsidRPr="00DA3E17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>s in mental maths skills</w:t>
      </w:r>
      <w:r w:rsidR="00A37C8C" w:rsidRPr="00DA3E17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 xml:space="preserve"> both in maths lessons and</w:t>
      </w:r>
      <w:r w:rsidR="00B974BD" w:rsidRPr="00DA3E17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 xml:space="preserve"> in early work before the registers are taken. </w:t>
      </w:r>
      <w:r w:rsidR="00E9773B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 xml:space="preserve">Maths fluency sessions are taught each day across the school for children to have opportunity to </w:t>
      </w:r>
    </w:p>
    <w:p w:rsidR="00E70AB8" w:rsidRPr="00DA3E17" w:rsidRDefault="00E70AB8" w:rsidP="004454F7">
      <w:pPr>
        <w:spacing w:after="0" w:line="330" w:lineRule="atLeast"/>
        <w:textAlignment w:val="baseline"/>
        <w:rPr>
          <w:rFonts w:ascii="Century Gothic" w:eastAsia="Times New Roman" w:hAnsi="Century Gothic" w:cs="Arial"/>
          <w:bdr w:val="none" w:sz="0" w:space="0" w:color="auto" w:frame="1"/>
          <w:lang w:eastAsia="en-GB"/>
        </w:rPr>
      </w:pPr>
    </w:p>
    <w:p w:rsidR="00E70AB8" w:rsidRPr="00DA3E17" w:rsidRDefault="00E70AB8" w:rsidP="00E70AB8">
      <w:pPr>
        <w:spacing w:after="0" w:line="330" w:lineRule="atLeast"/>
        <w:textAlignment w:val="baseline"/>
        <w:rPr>
          <w:rFonts w:ascii="Century Gothic" w:eastAsia="Times New Roman" w:hAnsi="Century Gothic" w:cs="Arial"/>
          <w:lang w:eastAsia="en-GB"/>
        </w:rPr>
      </w:pPr>
      <w:r w:rsidRPr="00DA3E17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 xml:space="preserve">We endeavour to </w:t>
      </w:r>
      <w:r w:rsidRPr="00DA3E17">
        <w:rPr>
          <w:rFonts w:ascii="Century Gothic" w:eastAsia="Times New Roman" w:hAnsi="Century Gothic" w:cs="Arial"/>
          <w:b/>
          <w:bdr w:val="none" w:sz="0" w:space="0" w:color="auto" w:frame="1"/>
          <w:lang w:eastAsia="en-GB"/>
        </w:rPr>
        <w:t>provide real-life opportunities</w:t>
      </w:r>
      <w:r w:rsidRPr="00DA3E17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 xml:space="preserve"> by creating </w:t>
      </w:r>
      <w:r w:rsidRPr="00DA3E17">
        <w:rPr>
          <w:rFonts w:ascii="Century Gothic" w:eastAsia="Times New Roman" w:hAnsi="Century Gothic" w:cs="Arial"/>
          <w:b/>
          <w:bdr w:val="none" w:sz="0" w:space="0" w:color="auto" w:frame="1"/>
          <w:lang w:eastAsia="en-GB"/>
        </w:rPr>
        <w:t>purposeful maths</w:t>
      </w:r>
      <w:r w:rsidRPr="00DA3E17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 xml:space="preserve"> opportunities within the classroom and within the </w:t>
      </w:r>
      <w:r w:rsidRPr="00DA3E17">
        <w:rPr>
          <w:rFonts w:ascii="Century Gothic" w:eastAsia="Times New Roman" w:hAnsi="Century Gothic" w:cs="Arial"/>
          <w:b/>
          <w:bdr w:val="none" w:sz="0" w:space="0" w:color="auto" w:frame="1"/>
          <w:lang w:eastAsia="en-GB"/>
        </w:rPr>
        <w:t>wider environment</w:t>
      </w:r>
      <w:r w:rsidR="00DB4609" w:rsidRPr="00DA3E17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>. An example of this would be</w:t>
      </w:r>
      <w:r w:rsidRPr="00DA3E17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 xml:space="preserve"> children going to their local shop to buy their own food for their party and learning about fractions through making pizzas. Another way we will develop this is through an </w:t>
      </w:r>
      <w:r w:rsidRPr="00DA3E17">
        <w:rPr>
          <w:rFonts w:ascii="Century Gothic" w:eastAsia="Times New Roman" w:hAnsi="Century Gothic" w:cs="Arial"/>
          <w:b/>
          <w:bdr w:val="none" w:sz="0" w:space="0" w:color="auto" w:frame="1"/>
          <w:lang w:eastAsia="en-GB"/>
        </w:rPr>
        <w:t>enterprise week</w:t>
      </w:r>
      <w:r w:rsidRPr="00DA3E17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 xml:space="preserve"> in which children become entrepreneurs. They have to plan, design, create and sell their own products in order to gain an understanding of the value of money.</w:t>
      </w:r>
      <w:r w:rsidRPr="00DA3E17">
        <w:rPr>
          <w:rFonts w:ascii="Century Gothic" w:eastAsia="Times New Roman" w:hAnsi="Century Gothic" w:cs="Calibri"/>
          <w:bdr w:val="none" w:sz="0" w:space="0" w:color="auto" w:frame="1"/>
          <w:lang w:eastAsia="en-GB"/>
        </w:rPr>
        <w:t> </w:t>
      </w:r>
    </w:p>
    <w:p w:rsidR="00E70AB8" w:rsidRPr="00DA3E17" w:rsidRDefault="00E70AB8" w:rsidP="004454F7">
      <w:pPr>
        <w:spacing w:after="0" w:line="330" w:lineRule="atLeast"/>
        <w:textAlignment w:val="baseline"/>
        <w:rPr>
          <w:rFonts w:ascii="Century Gothic" w:eastAsia="Times New Roman" w:hAnsi="Century Gothic" w:cs="Arial"/>
          <w:lang w:eastAsia="en-GB"/>
        </w:rPr>
      </w:pPr>
    </w:p>
    <w:p w:rsidR="00AF7EDD" w:rsidRPr="00DA3E17" w:rsidRDefault="007F5542" w:rsidP="00197CA5">
      <w:pPr>
        <w:spacing w:after="0" w:line="330" w:lineRule="atLeast"/>
        <w:textAlignment w:val="baseline"/>
        <w:rPr>
          <w:rFonts w:ascii="Century Gothic" w:eastAsia="Times New Roman" w:hAnsi="Century Gothic" w:cs="Arial"/>
          <w:color w:val="4D4D4D"/>
          <w:bdr w:val="none" w:sz="0" w:space="0" w:color="auto" w:frame="1"/>
          <w:lang w:eastAsia="en-GB"/>
        </w:rPr>
      </w:pPr>
      <w:r w:rsidRPr="00DA3E17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 xml:space="preserve">We also want our </w:t>
      </w:r>
      <w:r w:rsidRPr="00DA3E17">
        <w:rPr>
          <w:rFonts w:ascii="Century Gothic" w:eastAsia="Times New Roman" w:hAnsi="Century Gothic" w:cs="Arial"/>
          <w:b/>
          <w:bdr w:val="none" w:sz="0" w:space="0" w:color="auto" w:frame="1"/>
          <w:lang w:eastAsia="en-GB"/>
        </w:rPr>
        <w:t>parents</w:t>
      </w:r>
      <w:r w:rsidR="00DB4609" w:rsidRPr="00DA3E17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 xml:space="preserve"> and stake holders</w:t>
      </w:r>
      <w:r w:rsidRPr="00DA3E17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 xml:space="preserve"> to be involved with their children’</w:t>
      </w:r>
      <w:r w:rsidR="00A37C8C" w:rsidRPr="00DA3E17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 xml:space="preserve">s learning and they are invited in to school for </w:t>
      </w:r>
      <w:r w:rsidR="00A37C8C" w:rsidRPr="00DA3E17">
        <w:rPr>
          <w:rFonts w:ascii="Century Gothic" w:eastAsia="Times New Roman" w:hAnsi="Century Gothic" w:cs="Arial"/>
          <w:b/>
          <w:bdr w:val="none" w:sz="0" w:space="0" w:color="auto" w:frame="1"/>
          <w:lang w:eastAsia="en-GB"/>
        </w:rPr>
        <w:t>maths focus days</w:t>
      </w:r>
      <w:r w:rsidR="00A37C8C" w:rsidRPr="00DA3E17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 xml:space="preserve"> where they have the opportunity to participate in a range of maths activities at all levels. </w:t>
      </w:r>
      <w:r w:rsidRPr="00DA3E17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 xml:space="preserve">We have created booklets which will inform parents of the </w:t>
      </w:r>
      <w:r w:rsidRPr="00DA3E17">
        <w:rPr>
          <w:rFonts w:ascii="Century Gothic" w:eastAsia="Times New Roman" w:hAnsi="Century Gothic" w:cs="Arial"/>
          <w:b/>
          <w:bdr w:val="none" w:sz="0" w:space="0" w:color="auto" w:frame="1"/>
          <w:lang w:eastAsia="en-GB"/>
        </w:rPr>
        <w:lastRenderedPageBreak/>
        <w:t>national expectations</w:t>
      </w:r>
      <w:r w:rsidRPr="00DA3E17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 xml:space="preserve"> for children in maths and give some ideas of </w:t>
      </w:r>
      <w:r w:rsidRPr="00DA3E17">
        <w:rPr>
          <w:rFonts w:ascii="Century Gothic" w:eastAsia="Times New Roman" w:hAnsi="Century Gothic" w:cs="Arial"/>
          <w:b/>
          <w:bdr w:val="none" w:sz="0" w:space="0" w:color="auto" w:frame="1"/>
          <w:lang w:eastAsia="en-GB"/>
        </w:rPr>
        <w:t>strategies and resources</w:t>
      </w:r>
      <w:r w:rsidRPr="00DA3E17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 xml:space="preserve"> that can be used to support </w:t>
      </w:r>
      <w:r w:rsidRPr="00DA3E17">
        <w:rPr>
          <w:rFonts w:ascii="Century Gothic" w:eastAsia="Times New Roman" w:hAnsi="Century Gothic" w:cs="Arial"/>
          <w:b/>
          <w:bdr w:val="none" w:sz="0" w:space="0" w:color="auto" w:frame="1"/>
          <w:lang w:eastAsia="en-GB"/>
        </w:rPr>
        <w:t>learning at home</w:t>
      </w:r>
      <w:r w:rsidR="00A37C8C" w:rsidRPr="00DA3E17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 xml:space="preserve">. </w:t>
      </w:r>
      <w:r w:rsidRPr="00DA3E17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 xml:space="preserve">Children’s work is displayed on walls </w:t>
      </w:r>
      <w:r w:rsidR="00DB4609" w:rsidRPr="00DA3E17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>throughout each class in school for parents to view.</w:t>
      </w:r>
      <w:r w:rsidRPr="00DA3E17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 xml:space="preserve"> Children also have learning journeys on Tapestry</w:t>
      </w:r>
      <w:r w:rsidRPr="00DA3E17">
        <w:rPr>
          <w:rFonts w:ascii="Century Gothic" w:eastAsia="Times New Roman" w:hAnsi="Century Gothic" w:cs="Calibri"/>
          <w:bdr w:val="none" w:sz="0" w:space="0" w:color="auto" w:frame="1"/>
          <w:lang w:eastAsia="en-GB"/>
        </w:rPr>
        <w:t> </w:t>
      </w:r>
      <w:r w:rsidRPr="00DA3E17">
        <w:rPr>
          <w:rFonts w:ascii="Century Gothic" w:eastAsia="Times New Roman" w:hAnsi="Century Gothic" w:cs="Arial"/>
          <w:bdr w:val="none" w:sz="0" w:space="0" w:color="auto" w:frame="1"/>
          <w:lang w:eastAsia="en-GB"/>
        </w:rPr>
        <w:t>which display their progress and achievements</w:t>
      </w:r>
      <w:r w:rsidRPr="00DA3E17">
        <w:rPr>
          <w:rFonts w:ascii="Century Gothic" w:eastAsia="Times New Roman" w:hAnsi="Century Gothic" w:cs="Arial"/>
          <w:color w:val="4D4D4D"/>
          <w:bdr w:val="none" w:sz="0" w:space="0" w:color="auto" w:frame="1"/>
          <w:lang w:eastAsia="en-GB"/>
        </w:rPr>
        <w:t xml:space="preserve">. </w:t>
      </w:r>
    </w:p>
    <w:p w:rsidR="0067034E" w:rsidRPr="00DA3E17" w:rsidRDefault="0067034E" w:rsidP="0067034E">
      <w:pPr>
        <w:spacing w:line="240" w:lineRule="auto"/>
        <w:rPr>
          <w:rFonts w:ascii="Century Gothic" w:hAnsi="Century Gothic"/>
          <w:lang w:val="en-US"/>
        </w:rPr>
      </w:pPr>
      <w:r w:rsidRPr="00DA3E17">
        <w:rPr>
          <w:rFonts w:ascii="Century Gothic" w:hAnsi="Century Gothic"/>
          <w:noProof/>
          <w:lang w:eastAsia="en-GB"/>
        </w:rPr>
        <w:t xml:space="preserve">                                                                       </w:t>
      </w:r>
      <w:r w:rsidR="00DB4609" w:rsidRPr="00DA3E17">
        <w:rPr>
          <w:rFonts w:ascii="Century Gothic" w:hAnsi="Century Gothic"/>
          <w:noProof/>
          <w:lang w:eastAsia="en-GB"/>
        </w:rPr>
        <w:t xml:space="preserve">                     </w:t>
      </w:r>
    </w:p>
    <w:p w:rsidR="00197CA5" w:rsidRPr="00DA3E17" w:rsidRDefault="00197CA5" w:rsidP="00DB4609">
      <w:pPr>
        <w:spacing w:line="240" w:lineRule="auto"/>
        <w:jc w:val="center"/>
        <w:rPr>
          <w:rFonts w:ascii="Century Gothic" w:hAnsi="Century Gothic"/>
          <w:b/>
          <w:color w:val="00B050"/>
          <w:lang w:val="en-US"/>
        </w:rPr>
      </w:pPr>
    </w:p>
    <w:p w:rsidR="0067034E" w:rsidRPr="00DA3E17" w:rsidRDefault="00197CA5" w:rsidP="0067034E">
      <w:pPr>
        <w:spacing w:line="240" w:lineRule="auto"/>
        <w:jc w:val="center"/>
        <w:rPr>
          <w:rFonts w:ascii="Century Gothic" w:hAnsi="Century Gothic"/>
          <w:lang w:val="en-US"/>
        </w:rPr>
      </w:pPr>
      <w:r w:rsidRPr="00DA3E17">
        <w:rPr>
          <w:rFonts w:ascii="Century Gothic" w:hAnsi="Century Gothic"/>
          <w:b/>
          <w:color w:val="00B050"/>
          <w:lang w:val="en-US"/>
        </w:rPr>
        <w:t>Teaching and Learning of Maths</w:t>
      </w:r>
      <w:r w:rsidR="0067034E" w:rsidRPr="00DA3E17">
        <w:rPr>
          <w:rFonts w:ascii="Century Gothic" w:hAnsi="Century Gothic"/>
          <w:b/>
          <w:color w:val="00B050"/>
          <w:lang w:val="en-US"/>
        </w:rPr>
        <w:t xml:space="preserve"> at the Willows:</w:t>
      </w:r>
    </w:p>
    <w:p w:rsidR="0067034E" w:rsidRPr="00DA3E17" w:rsidRDefault="0067034E" w:rsidP="0067034E">
      <w:pPr>
        <w:spacing w:after="0" w:line="240" w:lineRule="auto"/>
        <w:rPr>
          <w:rFonts w:ascii="Century Gothic" w:hAnsi="Century Gothic"/>
          <w:b/>
          <w:color w:val="00B050"/>
          <w:lang w:val="en-US"/>
        </w:rPr>
      </w:pPr>
      <w:r w:rsidRPr="00DA3E17">
        <w:rPr>
          <w:rFonts w:ascii="Century Gothic" w:hAnsi="Century Gothic"/>
          <w:lang w:val="en-US"/>
        </w:rPr>
        <w:t xml:space="preserve">The aims of both the EYFS and National Curriculum are fully embedded in all aspects of </w:t>
      </w:r>
      <w:r w:rsidR="00AF7EDD" w:rsidRPr="00DA3E17">
        <w:rPr>
          <w:rFonts w:ascii="Century Gothic" w:hAnsi="Century Gothic"/>
          <w:lang w:val="en-US"/>
        </w:rPr>
        <w:t xml:space="preserve">maths </w:t>
      </w:r>
      <w:r w:rsidRPr="00DA3E17">
        <w:rPr>
          <w:rFonts w:ascii="Century Gothic" w:hAnsi="Century Gothic"/>
          <w:lang w:val="en-US"/>
        </w:rPr>
        <w:t xml:space="preserve">and </w:t>
      </w:r>
      <w:r w:rsidR="00AF7EDD" w:rsidRPr="00DA3E17">
        <w:rPr>
          <w:rFonts w:ascii="Century Gothic" w:hAnsi="Century Gothic"/>
          <w:lang w:val="en-US"/>
        </w:rPr>
        <w:t xml:space="preserve">the </w:t>
      </w:r>
      <w:r w:rsidRPr="00DA3E17">
        <w:rPr>
          <w:rFonts w:ascii="Century Gothic" w:hAnsi="Century Gothic"/>
          <w:lang w:val="en-US"/>
        </w:rPr>
        <w:t>wider Curr</w:t>
      </w:r>
      <w:r w:rsidR="00AF7EDD" w:rsidRPr="00DA3E17">
        <w:rPr>
          <w:rFonts w:ascii="Century Gothic" w:hAnsi="Century Gothic"/>
          <w:lang w:val="en-US"/>
        </w:rPr>
        <w:t>iculum.  The teaching of maths</w:t>
      </w:r>
      <w:r w:rsidRPr="00DA3E17">
        <w:rPr>
          <w:rFonts w:ascii="Century Gothic" w:hAnsi="Century Gothic"/>
          <w:lang w:val="en-US"/>
        </w:rPr>
        <w:t xml:space="preserve"> covers the following areas:</w:t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2552"/>
        <w:gridCol w:w="8222"/>
      </w:tblGrid>
      <w:tr w:rsidR="0067034E" w:rsidRPr="00DA3E17" w:rsidTr="002073B5">
        <w:tc>
          <w:tcPr>
            <w:tcW w:w="2552" w:type="dxa"/>
            <w:shd w:val="clear" w:color="auto" w:fill="F2F2F2" w:themeFill="background1" w:themeFillShade="F2"/>
          </w:tcPr>
          <w:p w:rsidR="0067034E" w:rsidRPr="00DA3E17" w:rsidRDefault="0067034E" w:rsidP="002073B5">
            <w:pPr>
              <w:jc w:val="center"/>
              <w:rPr>
                <w:rFonts w:ascii="Century Gothic" w:hAnsi="Century Gothic"/>
                <w:b/>
                <w:color w:val="00B050"/>
                <w:lang w:val="en-US"/>
              </w:rPr>
            </w:pPr>
            <w:r w:rsidRPr="00DA3E17">
              <w:rPr>
                <w:rFonts w:ascii="Century Gothic" w:hAnsi="Century Gothic"/>
                <w:b/>
                <w:color w:val="00B050"/>
                <w:lang w:val="en-US"/>
              </w:rPr>
              <w:t>Early Years</w:t>
            </w:r>
          </w:p>
          <w:p w:rsidR="0067034E" w:rsidRPr="00DA3E17" w:rsidRDefault="0067034E" w:rsidP="002073B5">
            <w:pPr>
              <w:jc w:val="center"/>
              <w:rPr>
                <w:rFonts w:ascii="Century Gothic" w:hAnsi="Century Gothic"/>
                <w:i/>
                <w:color w:val="00B050"/>
                <w:lang w:val="en-US"/>
              </w:rPr>
            </w:pPr>
            <w:r w:rsidRPr="00DA3E17">
              <w:rPr>
                <w:rFonts w:ascii="Century Gothic" w:hAnsi="Century Gothic"/>
                <w:i/>
                <w:color w:val="00B050"/>
                <w:lang w:val="en-US"/>
              </w:rPr>
              <w:t xml:space="preserve">Nursery &amp; Reception </w:t>
            </w:r>
          </w:p>
        </w:tc>
        <w:tc>
          <w:tcPr>
            <w:tcW w:w="8222" w:type="dxa"/>
            <w:shd w:val="clear" w:color="auto" w:fill="F2F2F2" w:themeFill="background1" w:themeFillShade="F2"/>
          </w:tcPr>
          <w:p w:rsidR="0067034E" w:rsidRPr="00DA3E17" w:rsidRDefault="0067034E" w:rsidP="002073B5">
            <w:pPr>
              <w:jc w:val="center"/>
              <w:rPr>
                <w:rFonts w:ascii="Century Gothic" w:hAnsi="Century Gothic"/>
                <w:b/>
                <w:color w:val="00B050"/>
                <w:lang w:val="en-US"/>
              </w:rPr>
            </w:pPr>
            <w:r w:rsidRPr="00DA3E17">
              <w:rPr>
                <w:rFonts w:ascii="Century Gothic" w:hAnsi="Century Gothic"/>
                <w:b/>
                <w:color w:val="00B050"/>
                <w:lang w:val="en-US"/>
              </w:rPr>
              <w:t>Key Stage One</w:t>
            </w:r>
          </w:p>
          <w:p w:rsidR="0067034E" w:rsidRPr="00DA3E17" w:rsidRDefault="0067034E" w:rsidP="002073B5">
            <w:pPr>
              <w:jc w:val="center"/>
              <w:rPr>
                <w:rFonts w:ascii="Century Gothic" w:hAnsi="Century Gothic"/>
                <w:i/>
                <w:color w:val="00B050"/>
                <w:lang w:val="en-US"/>
              </w:rPr>
            </w:pPr>
            <w:r w:rsidRPr="00DA3E17">
              <w:rPr>
                <w:rFonts w:ascii="Century Gothic" w:hAnsi="Century Gothic"/>
                <w:i/>
                <w:color w:val="00B050"/>
                <w:lang w:val="en-US"/>
              </w:rPr>
              <w:t>Year One and Year Two</w:t>
            </w:r>
          </w:p>
        </w:tc>
      </w:tr>
      <w:tr w:rsidR="0067034E" w:rsidRPr="00DA3E17" w:rsidTr="002073B5">
        <w:tc>
          <w:tcPr>
            <w:tcW w:w="2552" w:type="dxa"/>
          </w:tcPr>
          <w:p w:rsidR="0067034E" w:rsidRPr="00DA3E17" w:rsidRDefault="00AF7EDD" w:rsidP="002073B5">
            <w:pPr>
              <w:rPr>
                <w:rFonts w:ascii="Century Gothic" w:hAnsi="Century Gothic"/>
                <w:lang w:val="en-US"/>
              </w:rPr>
            </w:pPr>
            <w:r w:rsidRPr="00DA3E17">
              <w:rPr>
                <w:rFonts w:ascii="Century Gothic" w:hAnsi="Century Gothic"/>
                <w:lang w:val="en-US"/>
              </w:rPr>
              <w:t>Number</w:t>
            </w:r>
          </w:p>
          <w:p w:rsidR="00DA3E17" w:rsidRPr="00DA3E17" w:rsidRDefault="00DA3E17" w:rsidP="002073B5">
            <w:pPr>
              <w:rPr>
                <w:rFonts w:ascii="Century Gothic" w:hAnsi="Century Gothic"/>
                <w:lang w:val="en-US"/>
              </w:rPr>
            </w:pPr>
          </w:p>
          <w:p w:rsidR="00DA3E17" w:rsidRPr="00DA3E17" w:rsidRDefault="00DA3E17" w:rsidP="002073B5">
            <w:pPr>
              <w:rPr>
                <w:rFonts w:ascii="Century Gothic" w:hAnsi="Century Gothic"/>
                <w:b/>
                <w:color w:val="00B050"/>
                <w:lang w:val="en-US"/>
              </w:rPr>
            </w:pPr>
            <w:r w:rsidRPr="00DA3E17">
              <w:rPr>
                <w:rFonts w:ascii="Century Gothic" w:hAnsi="Century Gothic"/>
                <w:lang w:val="en-US"/>
              </w:rPr>
              <w:t>Numerical patterns</w:t>
            </w:r>
          </w:p>
        </w:tc>
        <w:tc>
          <w:tcPr>
            <w:tcW w:w="8222" w:type="dxa"/>
          </w:tcPr>
          <w:p w:rsidR="0067034E" w:rsidRPr="00DA3E17" w:rsidRDefault="00AF7EDD" w:rsidP="002073B5">
            <w:pPr>
              <w:rPr>
                <w:rFonts w:ascii="Century Gothic" w:hAnsi="Century Gothic"/>
                <w:lang w:val="en-US"/>
              </w:rPr>
            </w:pPr>
            <w:r w:rsidRPr="00DA3E17">
              <w:rPr>
                <w:rFonts w:ascii="Century Gothic" w:hAnsi="Century Gothic"/>
                <w:lang w:val="en-US"/>
              </w:rPr>
              <w:t xml:space="preserve">Number and place value- </w:t>
            </w:r>
          </w:p>
          <w:p w:rsidR="00AF7EDD" w:rsidRPr="00DA3E17" w:rsidRDefault="00AF7EDD" w:rsidP="002073B5">
            <w:pPr>
              <w:rPr>
                <w:rFonts w:ascii="Century Gothic" w:hAnsi="Century Gothic"/>
                <w:lang w:val="en-US"/>
              </w:rPr>
            </w:pPr>
            <w:r w:rsidRPr="00DA3E17">
              <w:rPr>
                <w:rFonts w:ascii="Century Gothic" w:hAnsi="Century Gothic"/>
                <w:lang w:val="en-US"/>
              </w:rPr>
              <w:t>Calculation-  addition, subtraction, multiplication and division methods including fractions</w:t>
            </w:r>
          </w:p>
          <w:p w:rsidR="00AF7EDD" w:rsidRPr="00DA3E17" w:rsidRDefault="00AF7EDD" w:rsidP="002073B5">
            <w:pPr>
              <w:rPr>
                <w:rFonts w:ascii="Century Gothic" w:hAnsi="Century Gothic"/>
                <w:lang w:val="en-US"/>
              </w:rPr>
            </w:pPr>
            <w:r w:rsidRPr="00DA3E17">
              <w:rPr>
                <w:rFonts w:ascii="Century Gothic" w:hAnsi="Century Gothic"/>
                <w:lang w:val="en-US"/>
              </w:rPr>
              <w:t>Measures – Money, time, mass, length, capacity</w:t>
            </w:r>
            <w:r w:rsidR="007F5542" w:rsidRPr="00DA3E17">
              <w:rPr>
                <w:rFonts w:ascii="Century Gothic" w:hAnsi="Century Gothic"/>
                <w:lang w:val="en-US"/>
              </w:rPr>
              <w:t xml:space="preserve"> and volume</w:t>
            </w:r>
          </w:p>
          <w:p w:rsidR="00AF7EDD" w:rsidRPr="00DA3E17" w:rsidRDefault="00AF7EDD" w:rsidP="002073B5">
            <w:pPr>
              <w:rPr>
                <w:rFonts w:ascii="Century Gothic" w:hAnsi="Century Gothic"/>
                <w:lang w:val="en-US"/>
              </w:rPr>
            </w:pPr>
            <w:r w:rsidRPr="00DA3E17">
              <w:rPr>
                <w:rFonts w:ascii="Century Gothic" w:hAnsi="Century Gothic"/>
                <w:lang w:val="en-US"/>
              </w:rPr>
              <w:t xml:space="preserve">Geometry </w:t>
            </w:r>
            <w:r w:rsidR="007F5542" w:rsidRPr="00DA3E17">
              <w:rPr>
                <w:rFonts w:ascii="Century Gothic" w:hAnsi="Century Gothic"/>
                <w:lang w:val="en-US"/>
              </w:rPr>
              <w:t>– 2D and 3D shape, position and direction</w:t>
            </w:r>
          </w:p>
          <w:p w:rsidR="00AF7EDD" w:rsidRPr="00DA3E17" w:rsidRDefault="00AF7EDD" w:rsidP="002073B5">
            <w:pPr>
              <w:rPr>
                <w:rFonts w:ascii="Century Gothic" w:hAnsi="Century Gothic"/>
                <w:lang w:val="en-US"/>
              </w:rPr>
            </w:pPr>
            <w:r w:rsidRPr="00DA3E17">
              <w:rPr>
                <w:rFonts w:ascii="Century Gothic" w:hAnsi="Century Gothic"/>
                <w:lang w:val="en-US"/>
              </w:rPr>
              <w:t xml:space="preserve">Statistics </w:t>
            </w:r>
            <w:r w:rsidR="007F5542" w:rsidRPr="00DA3E17">
              <w:rPr>
                <w:rFonts w:ascii="Century Gothic" w:hAnsi="Century Gothic"/>
                <w:lang w:val="en-US"/>
              </w:rPr>
              <w:t>–</w:t>
            </w:r>
            <w:r w:rsidRPr="00DA3E17">
              <w:rPr>
                <w:rFonts w:ascii="Century Gothic" w:hAnsi="Century Gothic"/>
                <w:lang w:val="en-US"/>
              </w:rPr>
              <w:t xml:space="preserve"> </w:t>
            </w:r>
            <w:r w:rsidR="007F5542" w:rsidRPr="00DA3E17">
              <w:rPr>
                <w:rFonts w:ascii="Century Gothic" w:hAnsi="Century Gothic"/>
                <w:lang w:val="en-US"/>
              </w:rPr>
              <w:t>representing data, asking and answering questions about data</w:t>
            </w:r>
          </w:p>
          <w:p w:rsidR="00AF7EDD" w:rsidRPr="00DA3E17" w:rsidRDefault="00AF7EDD" w:rsidP="002073B5">
            <w:pPr>
              <w:rPr>
                <w:rFonts w:ascii="Century Gothic" w:hAnsi="Century Gothic"/>
                <w:color w:val="00B050"/>
                <w:lang w:val="en-US"/>
              </w:rPr>
            </w:pPr>
          </w:p>
        </w:tc>
      </w:tr>
    </w:tbl>
    <w:p w:rsidR="0067034E" w:rsidRPr="00DA3E17" w:rsidRDefault="0067034E" w:rsidP="0067034E">
      <w:pPr>
        <w:spacing w:before="240" w:line="240" w:lineRule="auto"/>
        <w:rPr>
          <w:rFonts w:ascii="Century Gothic" w:hAnsi="Century Gothic"/>
          <w:lang w:val="en-US"/>
        </w:rPr>
      </w:pPr>
      <w:r w:rsidRPr="00DA3E17">
        <w:rPr>
          <w:rFonts w:ascii="Century Gothic" w:hAnsi="Century Gothic"/>
          <w:lang w:val="en-US"/>
        </w:rPr>
        <w:t xml:space="preserve">In the Early years; our </w:t>
      </w:r>
      <w:r w:rsidRPr="00DA3E17">
        <w:rPr>
          <w:rFonts w:ascii="Century Gothic" w:hAnsi="Century Gothic"/>
          <w:b/>
          <w:lang w:val="en-US"/>
        </w:rPr>
        <w:t>high quality play</w:t>
      </w:r>
      <w:r w:rsidRPr="00DA3E17">
        <w:rPr>
          <w:rFonts w:ascii="Century Gothic" w:hAnsi="Century Gothic"/>
          <w:lang w:val="en-US"/>
        </w:rPr>
        <w:t xml:space="preserve"> based curriculum ensures that there are plenty of rich opportunities for children to develop their </w:t>
      </w:r>
      <w:r w:rsidR="00197CA5" w:rsidRPr="00DA3E17">
        <w:rPr>
          <w:rFonts w:ascii="Century Gothic" w:hAnsi="Century Gothic"/>
          <w:b/>
          <w:lang w:val="en-US"/>
        </w:rPr>
        <w:t xml:space="preserve">maths </w:t>
      </w:r>
      <w:r w:rsidRPr="00DA3E17">
        <w:rPr>
          <w:rFonts w:ascii="Century Gothic" w:hAnsi="Century Gothic"/>
          <w:b/>
          <w:lang w:val="en-US"/>
        </w:rPr>
        <w:t>skills</w:t>
      </w:r>
      <w:r w:rsidRPr="00DA3E17">
        <w:rPr>
          <w:rFonts w:ascii="Century Gothic" w:hAnsi="Century Gothic"/>
          <w:lang w:val="en-US"/>
        </w:rPr>
        <w:t xml:space="preserve"> with experienced and skillful adults </w:t>
      </w:r>
      <w:r w:rsidRPr="00DA3E17">
        <w:rPr>
          <w:rFonts w:ascii="Century Gothic" w:hAnsi="Century Gothic"/>
          <w:b/>
          <w:lang w:val="en-US"/>
        </w:rPr>
        <w:t>modelling</w:t>
      </w:r>
      <w:r w:rsidRPr="00DA3E17">
        <w:rPr>
          <w:rFonts w:ascii="Century Gothic" w:hAnsi="Century Gothic"/>
          <w:lang w:val="en-US"/>
        </w:rPr>
        <w:t xml:space="preserve"> and </w:t>
      </w:r>
      <w:r w:rsidRPr="00DA3E17">
        <w:rPr>
          <w:rFonts w:ascii="Century Gothic" w:hAnsi="Century Gothic"/>
          <w:b/>
          <w:lang w:val="en-US"/>
        </w:rPr>
        <w:t>scaffolding</w:t>
      </w:r>
      <w:r w:rsidRPr="00DA3E17">
        <w:rPr>
          <w:rFonts w:ascii="Century Gothic" w:hAnsi="Century Gothic"/>
          <w:lang w:val="en-US"/>
        </w:rPr>
        <w:t xml:space="preserve"> new</w:t>
      </w:r>
      <w:r w:rsidR="00197CA5" w:rsidRPr="00DA3E17">
        <w:rPr>
          <w:rFonts w:ascii="Century Gothic" w:hAnsi="Century Gothic"/>
          <w:lang w:val="en-US"/>
        </w:rPr>
        <w:t xml:space="preserve"> mathematical concepts</w:t>
      </w:r>
      <w:r w:rsidRPr="00DA3E17">
        <w:rPr>
          <w:rFonts w:ascii="Century Gothic" w:hAnsi="Century Gothic"/>
          <w:lang w:val="en-US"/>
        </w:rPr>
        <w:t xml:space="preserve">.  </w:t>
      </w:r>
      <w:r w:rsidRPr="00DA3E17">
        <w:rPr>
          <w:rFonts w:ascii="Century Gothic" w:hAnsi="Century Gothic"/>
          <w:b/>
          <w:lang w:val="en-US"/>
        </w:rPr>
        <w:t>Songs, rhymes</w:t>
      </w:r>
      <w:r w:rsidRPr="00DA3E17">
        <w:rPr>
          <w:rFonts w:ascii="Century Gothic" w:hAnsi="Century Gothic"/>
          <w:lang w:val="en-US"/>
        </w:rPr>
        <w:t xml:space="preserve"> and </w:t>
      </w:r>
      <w:r w:rsidRPr="00DA3E17">
        <w:rPr>
          <w:rFonts w:ascii="Century Gothic" w:hAnsi="Century Gothic"/>
          <w:b/>
          <w:lang w:val="en-US"/>
        </w:rPr>
        <w:t>stories</w:t>
      </w:r>
      <w:r w:rsidRPr="00DA3E17">
        <w:rPr>
          <w:rFonts w:ascii="Century Gothic" w:hAnsi="Century Gothic"/>
          <w:lang w:val="en-US"/>
        </w:rPr>
        <w:t xml:space="preserve"> are key to learning</w:t>
      </w:r>
      <w:r w:rsidR="00197CA5" w:rsidRPr="00DA3E17">
        <w:rPr>
          <w:rFonts w:ascii="Century Gothic" w:hAnsi="Century Gothic"/>
          <w:lang w:val="en-US"/>
        </w:rPr>
        <w:t xml:space="preserve"> </w:t>
      </w:r>
      <w:r w:rsidR="00197CA5" w:rsidRPr="00DA3E17">
        <w:rPr>
          <w:rFonts w:ascii="Century Gothic" w:hAnsi="Century Gothic"/>
          <w:b/>
          <w:lang w:val="en-US"/>
        </w:rPr>
        <w:t>numbers and counting</w:t>
      </w:r>
      <w:r w:rsidRPr="00DA3E17">
        <w:rPr>
          <w:rFonts w:ascii="Century Gothic" w:hAnsi="Century Gothic"/>
          <w:lang w:val="en-US"/>
        </w:rPr>
        <w:t xml:space="preserve">.  Both indoor and outdoor environments provide a wide range of early </w:t>
      </w:r>
      <w:r w:rsidR="00197CA5" w:rsidRPr="00DA3E17">
        <w:rPr>
          <w:rFonts w:ascii="Century Gothic" w:hAnsi="Century Gothic"/>
          <w:b/>
          <w:lang w:val="en-US"/>
        </w:rPr>
        <w:t xml:space="preserve">number, shape space and measure </w:t>
      </w:r>
      <w:r w:rsidR="00197CA5" w:rsidRPr="00DA3E17">
        <w:rPr>
          <w:rFonts w:ascii="Century Gothic" w:hAnsi="Century Gothic"/>
          <w:lang w:val="en-US"/>
        </w:rPr>
        <w:t xml:space="preserve">opportunities and experiences. </w:t>
      </w:r>
    </w:p>
    <w:p w:rsidR="0067034E" w:rsidRPr="00DA3E17" w:rsidRDefault="00197CA5" w:rsidP="0067034E">
      <w:pPr>
        <w:spacing w:before="240" w:line="240" w:lineRule="auto"/>
        <w:rPr>
          <w:rFonts w:ascii="Century Gothic" w:hAnsi="Century Gothic"/>
          <w:lang w:val="en-US"/>
        </w:rPr>
      </w:pPr>
      <w:r w:rsidRPr="00DA3E17">
        <w:rPr>
          <w:rFonts w:ascii="Century Gothic" w:hAnsi="Century Gothic"/>
          <w:lang w:val="en-US"/>
        </w:rPr>
        <w:t xml:space="preserve">Models we use to represent </w:t>
      </w:r>
      <w:r w:rsidRPr="00DA3E17">
        <w:rPr>
          <w:rFonts w:ascii="Century Gothic" w:hAnsi="Century Gothic"/>
          <w:b/>
          <w:lang w:val="en-US"/>
        </w:rPr>
        <w:t>number and calculation</w:t>
      </w:r>
      <w:r w:rsidRPr="00DA3E17">
        <w:rPr>
          <w:rFonts w:ascii="Century Gothic" w:hAnsi="Century Gothic"/>
          <w:lang w:val="en-US"/>
        </w:rPr>
        <w:t xml:space="preserve"> begin in Early Years and progress through to KS1. Children </w:t>
      </w:r>
      <w:r w:rsidR="00360D51" w:rsidRPr="00DA3E17">
        <w:rPr>
          <w:rFonts w:ascii="Century Gothic" w:hAnsi="Century Gothic"/>
          <w:lang w:val="en-US"/>
        </w:rPr>
        <w:t xml:space="preserve">are </w:t>
      </w:r>
      <w:r w:rsidR="00360D51" w:rsidRPr="00DA3E17">
        <w:rPr>
          <w:rFonts w:ascii="Century Gothic" w:hAnsi="Century Gothic"/>
          <w:b/>
          <w:lang w:val="en-US"/>
        </w:rPr>
        <w:t>exposed to patterns</w:t>
      </w:r>
      <w:r w:rsidR="00360D51" w:rsidRPr="00DA3E17">
        <w:rPr>
          <w:rFonts w:ascii="Century Gothic" w:hAnsi="Century Gothic"/>
          <w:lang w:val="en-US"/>
        </w:rPr>
        <w:t xml:space="preserve"> and subi</w:t>
      </w:r>
      <w:r w:rsidRPr="00DA3E17">
        <w:rPr>
          <w:rFonts w:ascii="Century Gothic" w:hAnsi="Century Gothic"/>
          <w:lang w:val="en-US"/>
        </w:rPr>
        <w:t>tising</w:t>
      </w:r>
      <w:r w:rsidR="00360D51" w:rsidRPr="00DA3E17">
        <w:rPr>
          <w:rFonts w:ascii="Century Gothic" w:hAnsi="Century Gothic"/>
          <w:lang w:val="en-US"/>
        </w:rPr>
        <w:t xml:space="preserve"> to recognise patterns as numbers and begin to do this without counting. This provides a </w:t>
      </w:r>
      <w:r w:rsidR="00360D51" w:rsidRPr="00DA3E17">
        <w:rPr>
          <w:rFonts w:ascii="Century Gothic" w:hAnsi="Century Gothic"/>
          <w:b/>
          <w:lang w:val="en-US"/>
        </w:rPr>
        <w:t>solid foundation</w:t>
      </w:r>
      <w:r w:rsidR="00360D51" w:rsidRPr="00DA3E17">
        <w:rPr>
          <w:rFonts w:ascii="Century Gothic" w:hAnsi="Century Gothic"/>
          <w:lang w:val="en-US"/>
        </w:rPr>
        <w:t xml:space="preserve"> for children in Key Stage One to support more complex counting and calculation skills. </w:t>
      </w:r>
    </w:p>
    <w:p w:rsidR="00360D51" w:rsidRPr="00DA3E17" w:rsidRDefault="00360D51" w:rsidP="0067034E">
      <w:pPr>
        <w:spacing w:before="240" w:line="240" w:lineRule="auto"/>
        <w:rPr>
          <w:rFonts w:ascii="Century Gothic" w:hAnsi="Century Gothic"/>
          <w:lang w:val="en-US"/>
        </w:rPr>
      </w:pPr>
      <w:r w:rsidRPr="00DA3E17">
        <w:rPr>
          <w:rFonts w:ascii="Century Gothic" w:hAnsi="Century Gothic"/>
          <w:lang w:val="en-US"/>
        </w:rPr>
        <w:t xml:space="preserve">In Key Stage One children are encouraged to </w:t>
      </w:r>
      <w:r w:rsidR="00DB4609" w:rsidRPr="00DA3E17">
        <w:rPr>
          <w:rFonts w:ascii="Century Gothic" w:hAnsi="Century Gothic"/>
          <w:b/>
          <w:lang w:val="en-US"/>
        </w:rPr>
        <w:t>choose and</w:t>
      </w:r>
      <w:r w:rsidR="00DB4609" w:rsidRPr="00DA3E17">
        <w:rPr>
          <w:rFonts w:ascii="Century Gothic" w:hAnsi="Century Gothic"/>
          <w:lang w:val="en-US"/>
        </w:rPr>
        <w:t xml:space="preserve"> </w:t>
      </w:r>
      <w:r w:rsidRPr="00DA3E17">
        <w:rPr>
          <w:rFonts w:ascii="Century Gothic" w:hAnsi="Century Gothic"/>
          <w:b/>
          <w:lang w:val="en-US"/>
        </w:rPr>
        <w:t>use resources independently</w:t>
      </w:r>
      <w:r w:rsidRPr="00DA3E17">
        <w:rPr>
          <w:rFonts w:ascii="Century Gothic" w:hAnsi="Century Gothic"/>
          <w:lang w:val="en-US"/>
        </w:rPr>
        <w:t xml:space="preserve"> to support their learning. </w:t>
      </w:r>
      <w:r w:rsidR="00B974BD" w:rsidRPr="00DA3E17">
        <w:rPr>
          <w:rFonts w:ascii="Century Gothic" w:hAnsi="Century Gothic"/>
          <w:lang w:val="en-US"/>
        </w:rPr>
        <w:t xml:space="preserve">Maths teaching and learning is </w:t>
      </w:r>
      <w:r w:rsidR="00B974BD" w:rsidRPr="00DA3E17">
        <w:rPr>
          <w:rFonts w:ascii="Century Gothic" w:hAnsi="Century Gothic"/>
          <w:b/>
          <w:lang w:val="en-US"/>
        </w:rPr>
        <w:t>differentiated and targeted</w:t>
      </w:r>
      <w:r w:rsidR="00B974BD" w:rsidRPr="00DA3E17">
        <w:rPr>
          <w:rFonts w:ascii="Century Gothic" w:hAnsi="Century Gothic"/>
          <w:lang w:val="en-US"/>
        </w:rPr>
        <w:t xml:space="preserve"> to ensure all children are able to access at a level appropriate for them. There is a </w:t>
      </w:r>
      <w:r w:rsidR="00B974BD" w:rsidRPr="00DA3E17">
        <w:rPr>
          <w:rFonts w:ascii="Century Gothic" w:hAnsi="Century Gothic"/>
          <w:b/>
          <w:lang w:val="en-US"/>
        </w:rPr>
        <w:t>strong emphasis on number and calculation</w:t>
      </w:r>
      <w:r w:rsidR="00B974BD" w:rsidRPr="00DA3E17">
        <w:rPr>
          <w:rFonts w:ascii="Century Gothic" w:hAnsi="Century Gothic"/>
          <w:lang w:val="en-US"/>
        </w:rPr>
        <w:t xml:space="preserve">, and opportunities to apply skills in this and all aspects of maths are carefully planned for in other areas of the curriculum. </w:t>
      </w:r>
      <w:proofErr w:type="spellStart"/>
      <w:r w:rsidR="00E9773B" w:rsidRPr="00E9773B">
        <w:rPr>
          <w:rFonts w:ascii="Century Gothic" w:hAnsi="Century Gothic"/>
          <w:b/>
          <w:lang w:val="en-US"/>
        </w:rPr>
        <w:t>Maths</w:t>
      </w:r>
      <w:proofErr w:type="spellEnd"/>
      <w:r w:rsidR="00E9773B" w:rsidRPr="00E9773B">
        <w:rPr>
          <w:rFonts w:ascii="Century Gothic" w:hAnsi="Century Gothic"/>
          <w:b/>
          <w:lang w:val="en-US"/>
        </w:rPr>
        <w:t xml:space="preserve"> mastery</w:t>
      </w:r>
      <w:r w:rsidR="00E9773B">
        <w:rPr>
          <w:rFonts w:ascii="Century Gothic" w:hAnsi="Century Gothic"/>
          <w:lang w:val="en-US"/>
        </w:rPr>
        <w:t xml:space="preserve"> is currently being embedded across the school which is including a lot more reasoning and applying of knowledge which pupils have gained within their lessons.</w:t>
      </w:r>
      <w:bookmarkStart w:id="0" w:name="_GoBack"/>
      <w:bookmarkEnd w:id="0"/>
    </w:p>
    <w:p w:rsidR="00542042" w:rsidRPr="00DA3E17" w:rsidRDefault="00B974BD" w:rsidP="00A7435B">
      <w:pPr>
        <w:spacing w:before="240" w:line="240" w:lineRule="auto"/>
        <w:rPr>
          <w:rFonts w:ascii="Century Gothic" w:hAnsi="Century Gothic"/>
          <w:lang w:val="en-US"/>
        </w:rPr>
      </w:pPr>
      <w:proofErr w:type="spellStart"/>
      <w:r w:rsidRPr="00DA3E17">
        <w:rPr>
          <w:rFonts w:ascii="Century Gothic" w:hAnsi="Century Gothic"/>
          <w:lang w:val="en-US"/>
        </w:rPr>
        <w:t>Maths</w:t>
      </w:r>
      <w:proofErr w:type="spellEnd"/>
      <w:r w:rsidRPr="00DA3E17">
        <w:rPr>
          <w:rFonts w:ascii="Century Gothic" w:hAnsi="Century Gothic"/>
          <w:lang w:val="en-US"/>
        </w:rPr>
        <w:t xml:space="preserve"> is continually assessed. Work is moderated to ensure levels are agreed between teaching teams. Levels are judged using written work, photographs and films of practical activities and teacher assessment notes</w:t>
      </w:r>
      <w:r w:rsidR="00DB4609" w:rsidRPr="00DA3E17">
        <w:rPr>
          <w:rFonts w:ascii="Century Gothic" w:hAnsi="Century Gothic"/>
          <w:lang w:val="en-US"/>
        </w:rPr>
        <w:t xml:space="preserve"> and discussions</w:t>
      </w:r>
      <w:r w:rsidRPr="00DA3E17">
        <w:rPr>
          <w:rFonts w:ascii="Century Gothic" w:hAnsi="Century Gothic"/>
          <w:lang w:val="en-US"/>
        </w:rPr>
        <w:t xml:space="preserve">. </w:t>
      </w:r>
    </w:p>
    <w:p w:rsidR="0067034E" w:rsidRPr="00DA3E17" w:rsidRDefault="0067034E" w:rsidP="00542042">
      <w:pPr>
        <w:spacing w:line="240" w:lineRule="auto"/>
        <w:jc w:val="center"/>
        <w:rPr>
          <w:rFonts w:ascii="Century Gothic" w:hAnsi="Century Gothic"/>
          <w:b/>
        </w:rPr>
      </w:pPr>
    </w:p>
    <w:p w:rsidR="00542042" w:rsidRPr="00DA3E17" w:rsidRDefault="00542042" w:rsidP="00A7435B">
      <w:pPr>
        <w:spacing w:line="240" w:lineRule="auto"/>
        <w:jc w:val="center"/>
        <w:rPr>
          <w:rFonts w:ascii="Century Gothic" w:hAnsi="Century Gothic"/>
          <w:b/>
        </w:rPr>
      </w:pPr>
    </w:p>
    <w:p w:rsidR="00ED3B57" w:rsidRPr="00DA3E17" w:rsidRDefault="00ED3B57" w:rsidP="0067034E">
      <w:pPr>
        <w:spacing w:line="240" w:lineRule="auto"/>
        <w:rPr>
          <w:rFonts w:ascii="Century Gothic" w:hAnsi="Century Gothic"/>
          <w:b/>
        </w:rPr>
      </w:pPr>
    </w:p>
    <w:p w:rsidR="0067034E" w:rsidRPr="00DA3E17" w:rsidRDefault="0067034E" w:rsidP="0067034E">
      <w:pPr>
        <w:rPr>
          <w:rFonts w:ascii="Century Gothic" w:hAnsi="Century Gothic"/>
          <w:b/>
          <w:color w:val="00B050"/>
        </w:rPr>
      </w:pPr>
    </w:p>
    <w:p w:rsidR="0067034E" w:rsidRPr="00DA3E17" w:rsidRDefault="0067034E" w:rsidP="0067034E">
      <w:pPr>
        <w:jc w:val="center"/>
        <w:rPr>
          <w:rFonts w:ascii="Century Gothic" w:hAnsi="Century Gothic"/>
          <w:noProof/>
          <w:lang w:eastAsia="en-GB"/>
        </w:rPr>
      </w:pPr>
    </w:p>
    <w:p w:rsidR="0067034E" w:rsidRPr="00DA3E17" w:rsidRDefault="0067034E" w:rsidP="00ED3B57">
      <w:pPr>
        <w:jc w:val="center"/>
        <w:rPr>
          <w:rFonts w:ascii="Century Gothic" w:hAnsi="Century Gothic"/>
          <w:b/>
          <w:color w:val="00B050"/>
          <w:lang w:val="en-US"/>
        </w:rPr>
      </w:pPr>
    </w:p>
    <w:p w:rsidR="00C34398" w:rsidRPr="00DA3E17" w:rsidRDefault="00E9773B">
      <w:pPr>
        <w:rPr>
          <w:rFonts w:ascii="Century Gothic" w:hAnsi="Century Gothic"/>
          <w:b/>
          <w:color w:val="00B050"/>
          <w:lang w:val="en-US"/>
        </w:rPr>
      </w:pPr>
    </w:p>
    <w:sectPr w:rsidR="00C34398" w:rsidRPr="00DA3E17" w:rsidSect="00B12864">
      <w:pgSz w:w="11906" w:h="16838"/>
      <w:pgMar w:top="720" w:right="720" w:bottom="720" w:left="720" w:header="340" w:footer="340" w:gutter="0"/>
      <w:pgBorders w:offsetFrom="page">
        <w:top w:val="single" w:sz="48" w:space="18" w:color="00B050"/>
        <w:left w:val="single" w:sz="48" w:space="18" w:color="00B050"/>
        <w:bottom w:val="single" w:sz="48" w:space="18" w:color="00B050"/>
        <w:right w:val="single" w:sz="48" w:space="18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enpals Joined">
    <w:altName w:val="Segoe UI Semilight"/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4E"/>
    <w:rsid w:val="00123501"/>
    <w:rsid w:val="00197CA5"/>
    <w:rsid w:val="00360D51"/>
    <w:rsid w:val="004454F7"/>
    <w:rsid w:val="0051489D"/>
    <w:rsid w:val="00542042"/>
    <w:rsid w:val="0067034E"/>
    <w:rsid w:val="007F5542"/>
    <w:rsid w:val="00A21A3A"/>
    <w:rsid w:val="00A37C8C"/>
    <w:rsid w:val="00A7435B"/>
    <w:rsid w:val="00AF7EDD"/>
    <w:rsid w:val="00B974BD"/>
    <w:rsid w:val="00DA3E17"/>
    <w:rsid w:val="00DB4609"/>
    <w:rsid w:val="00E12144"/>
    <w:rsid w:val="00E70AB8"/>
    <w:rsid w:val="00E9773B"/>
    <w:rsid w:val="00ED3B57"/>
    <w:rsid w:val="00FB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34CCA"/>
  <w15:chartTrackingRefBased/>
  <w15:docId w15:val="{FCE66815-D06B-40DB-97AB-FE2298C3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0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435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35B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DWM Technical Solution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Kemp</dc:creator>
  <cp:keywords/>
  <dc:description/>
  <cp:lastModifiedBy>Jo Orbell</cp:lastModifiedBy>
  <cp:revision>2</cp:revision>
  <cp:lastPrinted>2020-06-03T07:35:00Z</cp:lastPrinted>
  <dcterms:created xsi:type="dcterms:W3CDTF">2022-10-24T11:10:00Z</dcterms:created>
  <dcterms:modified xsi:type="dcterms:W3CDTF">2022-10-24T11:10:00Z</dcterms:modified>
</cp:coreProperties>
</file>